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FFBC03" w14:textId="77777777" w:rsidR="00C44206" w:rsidRDefault="00C44206" w:rsidP="00C44206">
      <w:pPr>
        <w:tabs>
          <w:tab w:val="right" w:pos="9638"/>
        </w:tabs>
        <w:spacing w:after="0"/>
        <w:rPr>
          <w:rFonts w:ascii="Arial" w:hAnsi="Arial" w:cs="Arial"/>
          <w:b/>
          <w:sz w:val="24"/>
        </w:rPr>
      </w:pPr>
      <w:bookmarkStart w:id="0" w:name="_Hlk110438726"/>
      <w:r>
        <w:rPr>
          <w:rFonts w:ascii="Arial" w:hAnsi="Arial" w:cs="Arial"/>
          <w:b/>
          <w:sz w:val="24"/>
        </w:rPr>
        <w:t>SA WG2 Meeting #S2-157</w:t>
      </w:r>
      <w:r>
        <w:rPr>
          <w:rFonts w:ascii="Arial" w:hAnsi="Arial" w:cs="Arial"/>
          <w:b/>
          <w:sz w:val="24"/>
        </w:rPr>
        <w:tab/>
        <w:t>S2-2306311</w:t>
      </w:r>
    </w:p>
    <w:p w14:paraId="748503E8" w14:textId="77777777" w:rsidR="00C44206" w:rsidRDefault="00C44206" w:rsidP="00C44206">
      <w:pPr>
        <w:pBdr>
          <w:bottom w:val="single" w:sz="6" w:space="0" w:color="auto"/>
        </w:pBdr>
        <w:tabs>
          <w:tab w:val="right" w:pos="9638"/>
        </w:tabs>
        <w:spacing w:after="0"/>
        <w:rPr>
          <w:rFonts w:ascii="Arial" w:hAnsi="Arial" w:cs="Arial"/>
          <w:b/>
          <w:sz w:val="24"/>
        </w:rPr>
      </w:pPr>
      <w:r>
        <w:rPr>
          <w:rFonts w:ascii="Arial" w:hAnsi="Arial" w:cs="Arial"/>
          <w:b/>
          <w:sz w:val="24"/>
        </w:rPr>
        <w:t>22 - 26 May, 2023, Berlin, Germany</w:t>
      </w:r>
    </w:p>
    <w:p w14:paraId="34F624CE" w14:textId="3CDC8FCA" w:rsidR="00C44206" w:rsidRPr="00C44206" w:rsidRDefault="00C44206" w:rsidP="00C44206">
      <w:pPr>
        <w:tabs>
          <w:tab w:val="right" w:pos="9638"/>
        </w:tabs>
        <w:spacing w:after="0"/>
        <w:rPr>
          <w:rFonts w:ascii="Arial" w:hAnsi="Arial" w:cs="Arial"/>
          <w:b/>
          <w:sz w:val="24"/>
        </w:rPr>
      </w:pPr>
    </w:p>
    <w:p w14:paraId="1D40C7C9" w14:textId="77777777" w:rsidR="00C44206" w:rsidRDefault="00C44206">
      <w:pPr>
        <w:tabs>
          <w:tab w:val="right" w:pos="9639"/>
        </w:tabs>
        <w:spacing w:after="0"/>
        <w:rPr>
          <w:rFonts w:ascii="Arial" w:hAnsi="Arial"/>
          <w:b/>
          <w:sz w:val="24"/>
        </w:rPr>
      </w:pPr>
    </w:p>
    <w:p w14:paraId="2C8E526F" w14:textId="61EEB273" w:rsidR="004F5F15" w:rsidRDefault="00FD38D2">
      <w:pPr>
        <w:tabs>
          <w:tab w:val="right" w:pos="9639"/>
        </w:tabs>
        <w:spacing w:after="0"/>
        <w:rPr>
          <w:rFonts w:ascii="Arial" w:hAnsi="Arial"/>
          <w:b/>
          <w:i/>
          <w:sz w:val="28"/>
        </w:rPr>
      </w:pPr>
      <w:r>
        <w:rPr>
          <w:rFonts w:ascii="Arial" w:hAnsi="Arial"/>
          <w:b/>
          <w:sz w:val="24"/>
        </w:rPr>
        <w:t>3GPP TSG-RAN WG3</w:t>
      </w:r>
      <w:r>
        <w:rPr>
          <w:rFonts w:ascii="Arial" w:hAnsi="Arial" w:cs="Arial"/>
          <w:b/>
          <w:sz w:val="24"/>
          <w:szCs w:val="24"/>
        </w:rPr>
        <w:t xml:space="preserve"> Meeting #119bis-e</w:t>
      </w:r>
      <w:r>
        <w:rPr>
          <w:rFonts w:ascii="Arial" w:hAnsi="Arial"/>
          <w:b/>
          <w:i/>
          <w:sz w:val="28"/>
        </w:rPr>
        <w:tab/>
        <w:t xml:space="preserve">     </w:t>
      </w:r>
      <w:r>
        <w:rPr>
          <w:rFonts w:ascii="Arial" w:hAnsi="Arial"/>
          <w:b/>
          <w:sz w:val="24"/>
        </w:rPr>
        <w:t>R3-23</w:t>
      </w:r>
      <w:r w:rsidR="005A4C2D">
        <w:rPr>
          <w:rFonts w:ascii="Arial" w:hAnsi="Arial"/>
          <w:b/>
          <w:sz w:val="24"/>
        </w:rPr>
        <w:t>2084</w:t>
      </w:r>
    </w:p>
    <w:p w14:paraId="2C8E5270" w14:textId="77777777" w:rsidR="004F5F15" w:rsidRDefault="00FD38D2">
      <w:pPr>
        <w:tabs>
          <w:tab w:val="center" w:pos="4153"/>
          <w:tab w:val="right" w:pos="8306"/>
        </w:tabs>
        <w:spacing w:after="0"/>
        <w:rPr>
          <w:rFonts w:ascii="Arial" w:eastAsia="Yu Mincho" w:hAnsi="Arial" w:cs="Arial"/>
          <w:b/>
          <w:bCs/>
          <w:sz w:val="24"/>
        </w:rPr>
      </w:pPr>
      <w:r>
        <w:rPr>
          <w:rFonts w:ascii="Arial" w:eastAsia="Yu Mincho" w:hAnsi="Arial" w:cs="Arial"/>
          <w:b/>
          <w:bCs/>
          <w:sz w:val="24"/>
        </w:rPr>
        <w:t>E-meeting, 17 – 26 April, 2023</w:t>
      </w:r>
    </w:p>
    <w:p w14:paraId="2C8E5271" w14:textId="77777777" w:rsidR="004F5F15" w:rsidRDefault="004F5F15">
      <w:pPr>
        <w:spacing w:after="0"/>
        <w:rPr>
          <w:rFonts w:ascii="Calibri" w:eastAsia="Yu Mincho" w:hAnsi="Calibri" w:cs="Arial"/>
          <w:sz w:val="22"/>
          <w:szCs w:val="22"/>
        </w:rPr>
      </w:pPr>
    </w:p>
    <w:p w14:paraId="2C8E5272" w14:textId="033666D2" w:rsidR="004F5F15" w:rsidRDefault="00FD38D2">
      <w:pPr>
        <w:spacing w:after="60"/>
        <w:ind w:left="1985" w:hanging="1985"/>
        <w:rPr>
          <w:rFonts w:ascii="Calibri" w:eastAsia="Yu Mincho" w:hAnsi="Calibri" w:cs="Arial"/>
          <w:bCs/>
          <w:sz w:val="22"/>
          <w:szCs w:val="22"/>
        </w:rPr>
      </w:pPr>
      <w:r>
        <w:rPr>
          <w:rFonts w:ascii="Calibri" w:eastAsia="Yu Mincho" w:hAnsi="Calibri" w:cs="Arial"/>
          <w:b/>
          <w:sz w:val="22"/>
          <w:szCs w:val="22"/>
        </w:rPr>
        <w:t>Title:</w:t>
      </w:r>
      <w:r>
        <w:rPr>
          <w:rFonts w:ascii="Calibri" w:eastAsia="Yu Mincho" w:hAnsi="Calibri" w:cs="Arial"/>
          <w:b/>
          <w:sz w:val="22"/>
          <w:szCs w:val="22"/>
        </w:rPr>
        <w:tab/>
        <w:t>LS on the enhancements to restricting paging in a limited area</w:t>
      </w:r>
    </w:p>
    <w:p w14:paraId="2C8E5273" w14:textId="77777777" w:rsidR="004F5F15" w:rsidRDefault="00FD38D2">
      <w:pPr>
        <w:spacing w:after="60"/>
        <w:ind w:left="1985" w:hanging="1985"/>
        <w:rPr>
          <w:rFonts w:ascii="Calibri" w:eastAsia="Yu Mincho" w:hAnsi="Calibri" w:cs="Arial"/>
          <w:bCs/>
          <w:sz w:val="22"/>
          <w:szCs w:val="22"/>
        </w:rPr>
      </w:pPr>
      <w:r>
        <w:rPr>
          <w:rFonts w:ascii="Calibri" w:eastAsia="Yu Mincho" w:hAnsi="Calibri" w:cs="Arial"/>
          <w:b/>
          <w:sz w:val="22"/>
          <w:szCs w:val="22"/>
        </w:rPr>
        <w:t>Response to:</w:t>
      </w:r>
      <w:r>
        <w:rPr>
          <w:rFonts w:ascii="Calibri" w:eastAsia="Yu Mincho" w:hAnsi="Calibri" w:cs="Arial"/>
          <w:bCs/>
          <w:sz w:val="22"/>
          <w:szCs w:val="22"/>
        </w:rPr>
        <w:tab/>
      </w:r>
    </w:p>
    <w:p w14:paraId="2C8E5274" w14:textId="77777777" w:rsidR="004F5F15" w:rsidRDefault="00FD38D2">
      <w:pPr>
        <w:spacing w:after="60"/>
        <w:ind w:left="1985" w:hanging="1985"/>
        <w:rPr>
          <w:rFonts w:ascii="Calibri" w:eastAsia="Yu Mincho" w:hAnsi="Calibri" w:cs="Arial"/>
          <w:bCs/>
          <w:sz w:val="22"/>
          <w:szCs w:val="22"/>
        </w:rPr>
      </w:pPr>
      <w:r>
        <w:rPr>
          <w:rFonts w:ascii="Calibri" w:eastAsia="Yu Mincho" w:hAnsi="Calibri" w:cs="Arial"/>
          <w:b/>
          <w:sz w:val="22"/>
          <w:szCs w:val="22"/>
        </w:rPr>
        <w:t>Release:</w:t>
      </w:r>
      <w:r>
        <w:rPr>
          <w:rFonts w:ascii="Calibri" w:eastAsia="Yu Mincho" w:hAnsi="Calibri" w:cs="Arial"/>
          <w:bCs/>
          <w:sz w:val="22"/>
          <w:szCs w:val="22"/>
        </w:rPr>
        <w:tab/>
        <w:t>Release 18</w:t>
      </w:r>
    </w:p>
    <w:p w14:paraId="2C8E5275" w14:textId="77777777" w:rsidR="004F5F15" w:rsidRDefault="00FD38D2">
      <w:pPr>
        <w:spacing w:after="60"/>
        <w:ind w:left="1985" w:hanging="1985"/>
        <w:rPr>
          <w:rFonts w:ascii="Calibri" w:eastAsia="Yu Mincho" w:hAnsi="Calibri" w:cs="Arial"/>
          <w:bCs/>
          <w:sz w:val="22"/>
          <w:szCs w:val="22"/>
          <w:lang w:val="en-US"/>
        </w:rPr>
      </w:pPr>
      <w:r>
        <w:rPr>
          <w:rFonts w:ascii="Calibri" w:eastAsia="Yu Mincho" w:hAnsi="Calibri" w:cs="Arial"/>
          <w:b/>
          <w:sz w:val="22"/>
          <w:szCs w:val="22"/>
        </w:rPr>
        <w:t>Work Item:</w:t>
      </w:r>
      <w:r>
        <w:rPr>
          <w:rFonts w:ascii="Calibri" w:eastAsia="Yu Mincho" w:hAnsi="Calibri" w:cs="Arial"/>
          <w:bCs/>
          <w:sz w:val="22"/>
          <w:szCs w:val="22"/>
        </w:rPr>
        <w:tab/>
      </w:r>
      <w:bookmarkStart w:id="1" w:name="_Hlk133504951"/>
      <w:r>
        <w:rPr>
          <w:rFonts w:ascii="Calibri" w:eastAsia="Yu Mincho" w:hAnsi="Calibri" w:cs="Arial"/>
          <w:bCs/>
          <w:sz w:val="22"/>
          <w:szCs w:val="22"/>
        </w:rPr>
        <w:t>Netw_Energy_NR-Core</w:t>
      </w:r>
      <w:bookmarkEnd w:id="1"/>
    </w:p>
    <w:p w14:paraId="2C8E5276" w14:textId="77777777" w:rsidR="004F5F15" w:rsidRDefault="004F5F15">
      <w:pPr>
        <w:spacing w:after="60"/>
        <w:ind w:left="1985" w:hanging="1985"/>
        <w:rPr>
          <w:rFonts w:ascii="Calibri" w:eastAsia="Yu Mincho" w:hAnsi="Calibri" w:cs="Arial"/>
          <w:b/>
          <w:sz w:val="22"/>
          <w:szCs w:val="22"/>
        </w:rPr>
      </w:pPr>
    </w:p>
    <w:p w14:paraId="2C8E5277" w14:textId="58153459" w:rsidR="004F5F15" w:rsidRDefault="00FD38D2">
      <w:pPr>
        <w:spacing w:after="60"/>
        <w:ind w:left="1985" w:hanging="1985"/>
        <w:rPr>
          <w:rFonts w:ascii="Calibri" w:eastAsia="Yu Mincho" w:hAnsi="Calibri" w:cs="Arial"/>
          <w:bCs/>
          <w:sz w:val="22"/>
          <w:szCs w:val="22"/>
        </w:rPr>
      </w:pPr>
      <w:r>
        <w:rPr>
          <w:rFonts w:ascii="Calibri" w:eastAsia="Yu Mincho" w:hAnsi="Calibri" w:cs="Arial"/>
          <w:b/>
          <w:sz w:val="22"/>
          <w:szCs w:val="22"/>
        </w:rPr>
        <w:t>Source:</w:t>
      </w:r>
      <w:r>
        <w:rPr>
          <w:rFonts w:ascii="Calibri" w:eastAsia="Yu Mincho" w:hAnsi="Calibri" w:cs="Arial"/>
          <w:bCs/>
          <w:sz w:val="22"/>
          <w:szCs w:val="22"/>
        </w:rPr>
        <w:tab/>
      </w:r>
      <w:r>
        <w:rPr>
          <w:rFonts w:ascii="Arial" w:eastAsia="Yu Mincho" w:hAnsi="Arial" w:cs="Arial"/>
          <w:bCs/>
        </w:rPr>
        <w:t>RAN3</w:t>
      </w:r>
    </w:p>
    <w:p w14:paraId="2C8E5278" w14:textId="77777777" w:rsidR="004F5F15" w:rsidRDefault="00FD38D2">
      <w:pPr>
        <w:spacing w:after="60"/>
        <w:ind w:left="1985" w:hanging="1985"/>
        <w:rPr>
          <w:rFonts w:ascii="Calibri" w:eastAsia="Yu Mincho" w:hAnsi="Calibri" w:cs="Arial"/>
          <w:bCs/>
          <w:sz w:val="22"/>
          <w:szCs w:val="22"/>
        </w:rPr>
      </w:pPr>
      <w:r>
        <w:rPr>
          <w:rFonts w:ascii="Calibri" w:eastAsia="Yu Mincho" w:hAnsi="Calibri" w:cs="Arial"/>
          <w:b/>
          <w:sz w:val="22"/>
          <w:szCs w:val="22"/>
        </w:rPr>
        <w:t>To:</w:t>
      </w:r>
      <w:r>
        <w:rPr>
          <w:rFonts w:ascii="Calibri" w:eastAsia="Yu Mincho" w:hAnsi="Calibri" w:cs="Arial"/>
          <w:bCs/>
          <w:sz w:val="22"/>
          <w:szCs w:val="22"/>
        </w:rPr>
        <w:tab/>
        <w:t>RAN2, SA2</w:t>
      </w:r>
    </w:p>
    <w:p w14:paraId="2C8E5279" w14:textId="77777777" w:rsidR="004F5F15" w:rsidRDefault="00FD38D2">
      <w:pPr>
        <w:spacing w:after="60"/>
        <w:ind w:left="1985" w:hanging="1985"/>
        <w:rPr>
          <w:rFonts w:ascii="Calibri" w:eastAsia="Yu Mincho" w:hAnsi="Calibri" w:cs="Arial"/>
          <w:bCs/>
          <w:sz w:val="22"/>
          <w:szCs w:val="22"/>
        </w:rPr>
      </w:pPr>
      <w:r>
        <w:rPr>
          <w:rFonts w:ascii="Calibri" w:eastAsia="Yu Mincho" w:hAnsi="Calibri" w:cs="Arial"/>
          <w:b/>
          <w:sz w:val="22"/>
          <w:szCs w:val="22"/>
        </w:rPr>
        <w:t>Cc:</w:t>
      </w:r>
      <w:r>
        <w:rPr>
          <w:rFonts w:ascii="Calibri" w:eastAsia="Yu Mincho" w:hAnsi="Calibri" w:cs="Arial"/>
          <w:bCs/>
          <w:sz w:val="22"/>
          <w:szCs w:val="22"/>
        </w:rPr>
        <w:tab/>
      </w:r>
    </w:p>
    <w:p w14:paraId="2C8E527A" w14:textId="77777777" w:rsidR="004F5F15" w:rsidRDefault="004F5F15">
      <w:pPr>
        <w:spacing w:after="60"/>
        <w:ind w:left="1985" w:hanging="1985"/>
        <w:rPr>
          <w:rFonts w:ascii="Calibri" w:eastAsia="Yu Mincho" w:hAnsi="Calibri" w:cs="Arial"/>
          <w:bCs/>
          <w:sz w:val="12"/>
          <w:szCs w:val="22"/>
        </w:rPr>
      </w:pPr>
    </w:p>
    <w:p w14:paraId="2C8E527B" w14:textId="77777777" w:rsidR="004F5F15" w:rsidRPr="00B72367" w:rsidRDefault="00FD38D2">
      <w:pPr>
        <w:tabs>
          <w:tab w:val="left" w:pos="2268"/>
        </w:tabs>
        <w:spacing w:after="0"/>
        <w:rPr>
          <w:rFonts w:ascii="Calibri" w:eastAsia="Yu Mincho" w:hAnsi="Calibri" w:cs="Arial"/>
          <w:bCs/>
          <w:color w:val="000000" w:themeColor="text1"/>
          <w:sz w:val="22"/>
          <w:szCs w:val="22"/>
        </w:rPr>
      </w:pPr>
      <w:r>
        <w:rPr>
          <w:rFonts w:ascii="Calibri" w:eastAsia="Yu Mincho" w:hAnsi="Calibri" w:cs="Arial"/>
          <w:b/>
          <w:sz w:val="22"/>
          <w:szCs w:val="22"/>
        </w:rPr>
        <w:t>Contact Person:</w:t>
      </w:r>
      <w:r>
        <w:rPr>
          <w:rFonts w:ascii="Calibri" w:eastAsia="Yu Mincho" w:hAnsi="Calibri" w:cs="Arial"/>
          <w:bCs/>
          <w:sz w:val="22"/>
          <w:szCs w:val="22"/>
        </w:rPr>
        <w:tab/>
      </w:r>
    </w:p>
    <w:p w14:paraId="2C8E527C" w14:textId="77777777" w:rsidR="004F5F15" w:rsidRPr="00B72367" w:rsidRDefault="00FD38D2">
      <w:pPr>
        <w:keepNext/>
        <w:tabs>
          <w:tab w:val="left" w:pos="2268"/>
          <w:tab w:val="left" w:pos="2694"/>
        </w:tabs>
        <w:spacing w:after="0"/>
        <w:ind w:left="567"/>
        <w:outlineLvl w:val="3"/>
        <w:rPr>
          <w:rFonts w:ascii="Arial" w:eastAsia="Yu Mincho" w:hAnsi="Arial" w:cs="Arial"/>
          <w:b/>
          <w:bCs/>
          <w:color w:val="000000" w:themeColor="text1"/>
        </w:rPr>
      </w:pPr>
      <w:bookmarkStart w:id="2" w:name="_Hlk110438804"/>
      <w:r w:rsidRPr="00B72367">
        <w:rPr>
          <w:rFonts w:ascii="Arial" w:eastAsia="Yu Mincho" w:hAnsi="Arial" w:cs="Arial"/>
          <w:b/>
          <w:color w:val="000000" w:themeColor="text1"/>
        </w:rPr>
        <w:t>Name:</w:t>
      </w:r>
      <w:r w:rsidRPr="00B72367">
        <w:rPr>
          <w:rFonts w:ascii="Arial" w:eastAsia="Yu Mincho" w:hAnsi="Arial" w:cs="Arial"/>
          <w:b/>
          <w:bCs/>
          <w:color w:val="000000" w:themeColor="text1"/>
        </w:rPr>
        <w:tab/>
        <w:t>Håkon Helmers</w:t>
      </w:r>
    </w:p>
    <w:p w14:paraId="2C8E527D" w14:textId="77777777" w:rsidR="004F5F15" w:rsidRPr="00B72367" w:rsidRDefault="00FD38D2">
      <w:pPr>
        <w:keepNext/>
        <w:tabs>
          <w:tab w:val="left" w:pos="2268"/>
          <w:tab w:val="left" w:pos="2694"/>
        </w:tabs>
        <w:spacing w:after="0"/>
        <w:ind w:left="567"/>
        <w:outlineLvl w:val="6"/>
        <w:rPr>
          <w:rFonts w:ascii="Arial" w:eastAsia="Yu Mincho" w:hAnsi="Arial" w:cs="Arial"/>
          <w:bCs/>
          <w:color w:val="000000" w:themeColor="text1"/>
          <w:lang w:val="it-IT"/>
        </w:rPr>
      </w:pPr>
      <w:r w:rsidRPr="00B72367">
        <w:rPr>
          <w:rFonts w:ascii="Arial" w:eastAsia="Yu Mincho" w:hAnsi="Arial" w:cs="Arial"/>
          <w:b/>
          <w:color w:val="000000" w:themeColor="text1"/>
          <w:lang w:val="it-IT"/>
        </w:rPr>
        <w:t>E-mail Address:</w:t>
      </w:r>
      <w:r w:rsidRPr="00B72367">
        <w:rPr>
          <w:rFonts w:ascii="Arial" w:eastAsia="Yu Mincho" w:hAnsi="Arial" w:cs="Arial"/>
          <w:bCs/>
          <w:color w:val="000000" w:themeColor="text1"/>
          <w:lang w:val="it-IT"/>
        </w:rPr>
        <w:tab/>
        <w:t>hakon.helmers@nokia.com</w:t>
      </w:r>
    </w:p>
    <w:bookmarkEnd w:id="2"/>
    <w:p w14:paraId="2C8E527E" w14:textId="77777777" w:rsidR="004F5F15" w:rsidRPr="00B72367" w:rsidRDefault="004F5F15">
      <w:pPr>
        <w:tabs>
          <w:tab w:val="left" w:pos="2268"/>
        </w:tabs>
        <w:spacing w:after="0"/>
        <w:rPr>
          <w:rFonts w:ascii="Calibri" w:eastAsia="Yu Mincho" w:hAnsi="Calibri" w:cs="Arial"/>
          <w:b/>
          <w:color w:val="000000" w:themeColor="text1"/>
          <w:sz w:val="22"/>
          <w:szCs w:val="22"/>
        </w:rPr>
      </w:pPr>
    </w:p>
    <w:p w14:paraId="2C8E527F" w14:textId="77777777" w:rsidR="004F5F15" w:rsidRDefault="00FD38D2">
      <w:pPr>
        <w:tabs>
          <w:tab w:val="left" w:pos="2268"/>
        </w:tabs>
        <w:spacing w:after="0"/>
        <w:rPr>
          <w:rFonts w:ascii="Calibri" w:eastAsia="Yu Mincho" w:hAnsi="Calibri" w:cs="Arial"/>
          <w:b/>
          <w:color w:val="0000FF"/>
          <w:sz w:val="22"/>
          <w:szCs w:val="22"/>
          <w:u w:val="single"/>
        </w:rPr>
      </w:pPr>
      <w:r w:rsidRPr="00B72367">
        <w:rPr>
          <w:rFonts w:ascii="Calibri" w:eastAsia="Yu Mincho" w:hAnsi="Calibri" w:cs="Arial"/>
          <w:b/>
          <w:color w:val="000000" w:themeColor="text1"/>
          <w:sz w:val="22"/>
          <w:szCs w:val="22"/>
        </w:rPr>
        <w:t>Send any reply LS to:</w:t>
      </w:r>
      <w:r w:rsidRPr="00B72367">
        <w:rPr>
          <w:rFonts w:ascii="Calibri" w:eastAsia="Yu Mincho" w:hAnsi="Calibri" w:cs="Arial"/>
          <w:b/>
          <w:color w:val="000000" w:themeColor="text1"/>
          <w:sz w:val="22"/>
          <w:szCs w:val="22"/>
        </w:rPr>
        <w:tab/>
        <w:t xml:space="preserve">3GPP Liaisons Coordinator, </w:t>
      </w:r>
      <w:hyperlink r:id="rId13" w:history="1">
        <w:r w:rsidRPr="00B72367">
          <w:rPr>
            <w:rFonts w:ascii="Calibri" w:eastAsia="Yu Mincho" w:hAnsi="Calibri" w:cs="Arial"/>
            <w:b/>
            <w:color w:val="000000" w:themeColor="text1"/>
            <w:sz w:val="22"/>
            <w:szCs w:val="22"/>
            <w:u w:val="single"/>
          </w:rPr>
          <w:t>mailto:3GPPLiaison@etsi.org</w:t>
        </w:r>
      </w:hyperlink>
    </w:p>
    <w:p w14:paraId="2C8E5280" w14:textId="77777777" w:rsidR="004F5F15" w:rsidRDefault="004F5F15">
      <w:pPr>
        <w:tabs>
          <w:tab w:val="left" w:pos="2268"/>
        </w:tabs>
        <w:spacing w:after="0"/>
        <w:rPr>
          <w:rFonts w:ascii="Calibri" w:eastAsia="Yu Mincho" w:hAnsi="Calibri" w:cs="Calibri"/>
          <w:b/>
          <w:sz w:val="22"/>
        </w:rPr>
      </w:pPr>
    </w:p>
    <w:p w14:paraId="2C8E5281" w14:textId="77777777" w:rsidR="004F5F15" w:rsidRDefault="00FD38D2">
      <w:pPr>
        <w:tabs>
          <w:tab w:val="left" w:pos="2268"/>
        </w:tabs>
        <w:spacing w:after="0"/>
        <w:rPr>
          <w:rFonts w:ascii="Calibri" w:eastAsia="Yu Mincho" w:hAnsi="Calibri" w:cs="Calibri"/>
          <w:bCs/>
          <w:sz w:val="24"/>
          <w:szCs w:val="22"/>
        </w:rPr>
      </w:pPr>
      <w:r>
        <w:rPr>
          <w:rFonts w:ascii="Calibri" w:eastAsia="Yu Mincho" w:hAnsi="Calibri" w:cs="Calibri"/>
          <w:b/>
          <w:sz w:val="22"/>
        </w:rPr>
        <w:t>Attachments:</w:t>
      </w:r>
      <w:r>
        <w:rPr>
          <w:rFonts w:ascii="Calibri" w:eastAsia="Yu Mincho" w:hAnsi="Calibri" w:cs="Calibri"/>
          <w:b/>
          <w:sz w:val="22"/>
        </w:rPr>
        <w:tab/>
        <w:t>None</w:t>
      </w:r>
      <w:r>
        <w:rPr>
          <w:rFonts w:ascii="Calibri" w:eastAsia="Yu Mincho" w:hAnsi="Calibri" w:cs="Calibri"/>
          <w:b/>
          <w:sz w:val="24"/>
          <w:szCs w:val="22"/>
        </w:rPr>
        <w:t xml:space="preserve"> </w:t>
      </w:r>
      <w:r>
        <w:rPr>
          <w:rFonts w:ascii="Calibri" w:eastAsia="Yu Mincho" w:hAnsi="Calibri" w:cs="Calibri"/>
          <w:bCs/>
          <w:sz w:val="24"/>
          <w:szCs w:val="22"/>
        </w:rPr>
        <w:tab/>
      </w:r>
    </w:p>
    <w:p w14:paraId="2C8E5282" w14:textId="77777777" w:rsidR="004F5F15" w:rsidRDefault="004F5F15">
      <w:pPr>
        <w:pBdr>
          <w:bottom w:val="single" w:sz="4" w:space="1" w:color="auto"/>
        </w:pBdr>
        <w:spacing w:after="0"/>
        <w:rPr>
          <w:rFonts w:ascii="Calibri" w:eastAsia="Yu Mincho" w:hAnsi="Calibri" w:cs="Calibri"/>
          <w:sz w:val="24"/>
          <w:szCs w:val="22"/>
        </w:rPr>
      </w:pPr>
    </w:p>
    <w:p w14:paraId="2C8E5283" w14:textId="77777777" w:rsidR="004F5F15" w:rsidRDefault="004F5F15">
      <w:pPr>
        <w:spacing w:after="0"/>
        <w:rPr>
          <w:rFonts w:ascii="Calibri" w:eastAsia="Yu Mincho" w:hAnsi="Calibri" w:cs="Arial"/>
          <w:sz w:val="22"/>
          <w:szCs w:val="22"/>
        </w:rPr>
      </w:pPr>
    </w:p>
    <w:p w14:paraId="2C8E5284" w14:textId="77777777" w:rsidR="004F5F15" w:rsidRDefault="00FD38D2">
      <w:pPr>
        <w:spacing w:after="120"/>
        <w:rPr>
          <w:rFonts w:ascii="Calibri" w:eastAsia="Yu Mincho" w:hAnsi="Calibri" w:cs="Arial"/>
          <w:b/>
          <w:sz w:val="22"/>
          <w:szCs w:val="22"/>
        </w:rPr>
      </w:pPr>
      <w:r>
        <w:rPr>
          <w:rFonts w:ascii="Calibri" w:eastAsia="Yu Mincho" w:hAnsi="Calibri" w:cs="Arial"/>
          <w:b/>
          <w:sz w:val="22"/>
          <w:szCs w:val="22"/>
        </w:rPr>
        <w:t>1. Overall Description:</w:t>
      </w:r>
    </w:p>
    <w:p w14:paraId="2C8E5285" w14:textId="2E3B0A16" w:rsidR="004F5F15" w:rsidRDefault="00FD38D2">
      <w:pPr>
        <w:spacing w:after="120"/>
        <w:rPr>
          <w:rFonts w:ascii="Calibri" w:eastAsia="Yu Mincho" w:hAnsi="Calibri" w:cs="Arial"/>
          <w:sz w:val="22"/>
          <w:szCs w:val="22"/>
        </w:rPr>
      </w:pPr>
      <w:r>
        <w:rPr>
          <w:rFonts w:ascii="Calibri" w:eastAsia="Yu Mincho" w:hAnsi="Calibri" w:cs="Arial"/>
          <w:sz w:val="22"/>
          <w:szCs w:val="22"/>
        </w:rPr>
        <w:t xml:space="preserve">RAN3 is currently working on enhancements to restrict paging in a limited area as described in TR 38.864 clause 6.5.4, and </w:t>
      </w:r>
      <w:r w:rsidR="00D70CA1">
        <w:rPr>
          <w:rFonts w:ascii="Calibri" w:eastAsia="Yu Mincho" w:hAnsi="Calibri" w:cs="Arial"/>
          <w:sz w:val="22"/>
          <w:szCs w:val="22"/>
        </w:rPr>
        <w:t xml:space="preserve">has </w:t>
      </w:r>
      <w:r>
        <w:rPr>
          <w:rFonts w:ascii="Calibri" w:eastAsia="Yu Mincho" w:hAnsi="Calibri" w:cs="Arial"/>
          <w:sz w:val="22"/>
          <w:szCs w:val="22"/>
        </w:rPr>
        <w:t xml:space="preserve">made the following agreements for RAN-initiated paging: </w:t>
      </w:r>
    </w:p>
    <w:p w14:paraId="2C8E5286" w14:textId="004A3FD0" w:rsidR="004F5F15" w:rsidRDefault="00FD38D2">
      <w:pPr>
        <w:spacing w:after="120"/>
        <w:ind w:left="284"/>
        <w:rPr>
          <w:rFonts w:ascii="Calibri" w:eastAsia="Yu Mincho" w:hAnsi="Calibri" w:cs="Arial"/>
          <w:sz w:val="22"/>
          <w:szCs w:val="22"/>
        </w:rPr>
      </w:pPr>
      <w:r>
        <w:rPr>
          <w:rFonts w:ascii="Calibri" w:eastAsia="Yu Mincho" w:hAnsi="Calibri" w:cs="Arial"/>
          <w:sz w:val="22"/>
          <w:szCs w:val="22"/>
        </w:rPr>
        <w:t>a)</w:t>
      </w:r>
      <w:r>
        <w:rPr>
          <w:rFonts w:ascii="Calibri" w:eastAsia="Yu Mincho" w:hAnsi="Calibri" w:cs="Arial"/>
          <w:sz w:val="22"/>
          <w:szCs w:val="22"/>
        </w:rPr>
        <w:tab/>
        <w:t>It</w:t>
      </w:r>
      <w:r w:rsidR="00C70B05">
        <w:rPr>
          <w:rFonts w:ascii="Calibri" w:eastAsia="Yu Mincho" w:hAnsi="Calibri" w:cs="Arial"/>
          <w:sz w:val="22"/>
          <w:szCs w:val="22"/>
        </w:rPr>
        <w:t xml:space="preserve"> i</w:t>
      </w:r>
      <w:r>
        <w:rPr>
          <w:rFonts w:ascii="Calibri" w:eastAsia="Yu Mincho" w:hAnsi="Calibri" w:cs="Arial"/>
          <w:sz w:val="22"/>
          <w:szCs w:val="22"/>
        </w:rPr>
        <w:t xml:space="preserve">s gNB’s implementation to decide to which UEs the paging enhancement technique is applied. </w:t>
      </w:r>
    </w:p>
    <w:p w14:paraId="2C8E5288" w14:textId="255A9BA4" w:rsidR="004F5F15" w:rsidRDefault="00FD38D2">
      <w:pPr>
        <w:spacing w:after="120"/>
        <w:ind w:left="284"/>
        <w:rPr>
          <w:rFonts w:ascii="Calibri" w:eastAsia="Yu Mincho" w:hAnsi="Calibri" w:cs="Arial"/>
          <w:sz w:val="22"/>
          <w:szCs w:val="22"/>
        </w:rPr>
      </w:pPr>
      <w:r>
        <w:rPr>
          <w:rFonts w:ascii="Calibri" w:eastAsia="Yu Mincho" w:hAnsi="Calibri" w:cs="Arial"/>
          <w:sz w:val="22"/>
          <w:szCs w:val="22"/>
        </w:rPr>
        <w:t>b)</w:t>
      </w:r>
      <w:r>
        <w:rPr>
          <w:rFonts w:ascii="Calibri" w:eastAsia="Yu Mincho" w:hAnsi="Calibri" w:cs="Arial"/>
          <w:sz w:val="22"/>
          <w:szCs w:val="22"/>
        </w:rPr>
        <w:tab/>
        <w:t xml:space="preserve">Introduce the recommended paging SSB list in the F1AP PAGING message sent from the gNB-CU to the gNB-DU. </w:t>
      </w:r>
    </w:p>
    <w:p w14:paraId="2C8E5289" w14:textId="20119C33" w:rsidR="004F5F15" w:rsidRDefault="00FD38D2">
      <w:pPr>
        <w:spacing w:after="120"/>
        <w:ind w:left="284"/>
        <w:rPr>
          <w:rFonts w:ascii="Calibri" w:eastAsia="SimSun" w:hAnsi="Calibri" w:cs="Arial"/>
          <w:sz w:val="22"/>
          <w:szCs w:val="22"/>
          <w:lang w:val="en-US" w:eastAsia="zh-CN"/>
        </w:rPr>
      </w:pPr>
      <w:r>
        <w:rPr>
          <w:rFonts w:ascii="Calibri" w:eastAsia="SimSun" w:hAnsi="Calibri" w:cs="Arial"/>
          <w:sz w:val="22"/>
          <w:szCs w:val="22"/>
          <w:lang w:val="en-US" w:eastAsia="zh-CN"/>
        </w:rPr>
        <w:t>c</w:t>
      </w:r>
      <w:r>
        <w:rPr>
          <w:rFonts w:ascii="Calibri" w:eastAsia="SimSun" w:hAnsi="Calibri" w:cs="Arial" w:hint="eastAsia"/>
          <w:sz w:val="22"/>
          <w:szCs w:val="22"/>
          <w:lang w:val="en-US" w:eastAsia="zh-CN"/>
        </w:rPr>
        <w:t xml:space="preserve">) </w:t>
      </w:r>
      <w:r>
        <w:rPr>
          <w:rFonts w:ascii="Calibri" w:eastAsia="Yu Mincho" w:hAnsi="Calibri" w:cs="Arial"/>
          <w:sz w:val="22"/>
          <w:szCs w:val="22"/>
        </w:rPr>
        <w:t>Introduce the recommended paging SSB list in the F1AP</w:t>
      </w:r>
      <w:r>
        <w:rPr>
          <w:rFonts w:ascii="Calibri" w:eastAsia="SimSun" w:hAnsi="Calibri" w:cs="Arial" w:hint="eastAsia"/>
          <w:sz w:val="22"/>
          <w:szCs w:val="22"/>
          <w:lang w:val="en-US" w:eastAsia="zh-CN"/>
        </w:rPr>
        <w:t xml:space="preserve"> UE CONTEXT RELEASE COMPLETE message sent from the gNB-DU to the gNB-CU.</w:t>
      </w:r>
    </w:p>
    <w:p w14:paraId="2C8E528B" w14:textId="16A3AF22" w:rsidR="004F5F15" w:rsidRDefault="00FD38D2">
      <w:pPr>
        <w:spacing w:after="120"/>
        <w:rPr>
          <w:rFonts w:ascii="Calibri" w:eastAsia="Yu Mincho" w:hAnsi="Calibri" w:cs="Arial"/>
          <w:sz w:val="22"/>
          <w:szCs w:val="22"/>
        </w:rPr>
      </w:pPr>
      <w:r>
        <w:rPr>
          <w:rFonts w:ascii="Calibri" w:eastAsia="Yu Mincho" w:hAnsi="Calibri" w:cs="Arial"/>
          <w:sz w:val="22"/>
          <w:szCs w:val="22"/>
        </w:rPr>
        <w:t>According to above agreements, paging for UEs in</w:t>
      </w:r>
      <w:r w:rsidR="00DD56D6">
        <w:rPr>
          <w:rFonts w:ascii="Calibri" w:eastAsia="Yu Mincho" w:hAnsi="Calibri" w:cs="Arial"/>
          <w:sz w:val="22"/>
          <w:szCs w:val="22"/>
        </w:rPr>
        <w:t xml:space="preserve"> RRC</w:t>
      </w:r>
      <w:r>
        <w:rPr>
          <w:rFonts w:ascii="Calibri" w:eastAsia="Yu Mincho" w:hAnsi="Calibri" w:cs="Arial"/>
          <w:sz w:val="22"/>
          <w:szCs w:val="22"/>
        </w:rPr>
        <w:t xml:space="preserve"> </w:t>
      </w:r>
      <w:r w:rsidR="00C70B05">
        <w:rPr>
          <w:rFonts w:ascii="Calibri" w:eastAsia="Yu Mincho" w:hAnsi="Calibri" w:cs="Arial"/>
          <w:sz w:val="22"/>
          <w:szCs w:val="22"/>
        </w:rPr>
        <w:t>INACTIVE</w:t>
      </w:r>
      <w:r>
        <w:rPr>
          <w:rFonts w:ascii="Calibri" w:eastAsia="Yu Mincho" w:hAnsi="Calibri" w:cs="Arial"/>
          <w:sz w:val="22"/>
          <w:szCs w:val="22"/>
        </w:rPr>
        <w:t xml:space="preserve"> state may be restricted to a limited number of beams within a cell. RAN3 would respectfully like to ask RAN2 the following question:    </w:t>
      </w:r>
    </w:p>
    <w:p w14:paraId="2C8E528D" w14:textId="6EC50C52" w:rsidR="004F5F15" w:rsidRDefault="007628FE">
      <w:pPr>
        <w:spacing w:after="120"/>
        <w:rPr>
          <w:rFonts w:ascii="Calibri" w:eastAsia="Yu Mincho" w:hAnsi="Calibri" w:cs="Arial"/>
          <w:sz w:val="22"/>
          <w:szCs w:val="22"/>
        </w:rPr>
      </w:pPr>
      <w:r w:rsidRPr="00D37631">
        <w:rPr>
          <w:rFonts w:ascii="Calibri" w:eastAsia="Yu Mincho" w:hAnsi="Calibri" w:cs="Arial"/>
          <w:b/>
          <w:sz w:val="22"/>
          <w:szCs w:val="22"/>
        </w:rPr>
        <w:t>Q1</w:t>
      </w:r>
      <w:r w:rsidR="00C70B05">
        <w:rPr>
          <w:rFonts w:ascii="Calibri" w:eastAsia="Yu Mincho" w:hAnsi="Calibri" w:cs="Arial"/>
          <w:sz w:val="22"/>
          <w:szCs w:val="22"/>
        </w:rPr>
        <w:t xml:space="preserve">: </w:t>
      </w:r>
      <w:r w:rsidR="00FD38D2">
        <w:rPr>
          <w:rFonts w:ascii="Calibri" w:eastAsia="Yu Mincho" w:hAnsi="Calibri" w:cs="Arial"/>
          <w:sz w:val="22"/>
          <w:szCs w:val="22"/>
        </w:rPr>
        <w:t xml:space="preserve">Whether </w:t>
      </w:r>
      <w:r>
        <w:rPr>
          <w:rFonts w:ascii="Calibri" w:eastAsia="Yu Mincho" w:hAnsi="Calibri" w:cs="Arial"/>
          <w:sz w:val="22"/>
          <w:szCs w:val="22"/>
        </w:rPr>
        <w:t>RAN3’s agreement</w:t>
      </w:r>
      <w:r w:rsidR="00BE2B9B">
        <w:rPr>
          <w:rFonts w:ascii="Calibri" w:eastAsia="Yu Mincho" w:hAnsi="Calibri" w:cs="Arial"/>
          <w:sz w:val="22"/>
          <w:szCs w:val="22"/>
        </w:rPr>
        <w:t>s</w:t>
      </w:r>
      <w:r>
        <w:rPr>
          <w:rFonts w:ascii="Calibri" w:eastAsia="Yu Mincho" w:hAnsi="Calibri" w:cs="Arial"/>
          <w:sz w:val="22"/>
          <w:szCs w:val="22"/>
        </w:rPr>
        <w:t xml:space="preserve"> have </w:t>
      </w:r>
      <w:r w:rsidR="00FD38D2">
        <w:rPr>
          <w:rFonts w:ascii="Calibri" w:eastAsia="Yu Mincho" w:hAnsi="Calibri" w:cs="Arial"/>
          <w:sz w:val="22"/>
          <w:szCs w:val="22"/>
        </w:rPr>
        <w:t xml:space="preserve">any impact </w:t>
      </w:r>
      <w:r>
        <w:rPr>
          <w:rFonts w:ascii="Calibri" w:eastAsia="Yu Mincho" w:hAnsi="Calibri" w:cs="Arial"/>
          <w:sz w:val="22"/>
          <w:szCs w:val="22"/>
        </w:rPr>
        <w:t xml:space="preserve">on, or could be impacted by, </w:t>
      </w:r>
      <w:r w:rsidR="00FD38D2">
        <w:rPr>
          <w:rFonts w:ascii="Calibri" w:eastAsia="Yu Mincho" w:hAnsi="Calibri" w:cs="Arial"/>
          <w:sz w:val="22"/>
          <w:szCs w:val="22"/>
        </w:rPr>
        <w:t>TS 38. 304 clause 7</w:t>
      </w:r>
      <w:r w:rsidR="00D70CA1">
        <w:rPr>
          <w:rFonts w:ascii="Calibri" w:eastAsia="Yu Mincho" w:hAnsi="Calibri" w:cs="Arial"/>
          <w:sz w:val="22"/>
          <w:szCs w:val="22"/>
        </w:rPr>
        <w:t xml:space="preserve"> Paging, e.g., </w:t>
      </w:r>
      <w:r w:rsidR="006761FE">
        <w:rPr>
          <w:rFonts w:ascii="Calibri" w:eastAsia="Yu Mincho" w:hAnsi="Calibri" w:cs="Arial"/>
          <w:sz w:val="22"/>
          <w:szCs w:val="22"/>
        </w:rPr>
        <w:t xml:space="preserve">related to </w:t>
      </w:r>
      <w:r w:rsidR="00D70CA1">
        <w:rPr>
          <w:rFonts w:ascii="Calibri" w:eastAsia="Yu Mincho" w:hAnsi="Calibri" w:cs="Arial"/>
          <w:sz w:val="22"/>
          <w:szCs w:val="22"/>
        </w:rPr>
        <w:t xml:space="preserve">the following paragraph. </w:t>
      </w:r>
    </w:p>
    <w:p w14:paraId="2C8E528E" w14:textId="77777777" w:rsidR="004F5F15" w:rsidRDefault="00FD38D2">
      <w:pPr>
        <w:spacing w:after="120"/>
        <w:ind w:left="568"/>
        <w:rPr>
          <w:rFonts w:ascii="Calibri" w:eastAsia="Yu Mincho" w:hAnsi="Calibri" w:cs="Arial"/>
          <w:sz w:val="22"/>
          <w:szCs w:val="22"/>
        </w:rPr>
      </w:pPr>
      <w:r>
        <w:rPr>
          <w:rFonts w:ascii="Calibri" w:eastAsia="Yu Mincho" w:hAnsi="Calibri" w:cs="Arial"/>
          <w:sz w:val="22"/>
          <w:szCs w:val="22"/>
        </w:rPr>
        <w:t>TS 38.304 clause 7.1:</w:t>
      </w:r>
    </w:p>
    <w:p w14:paraId="2C8E528F" w14:textId="77777777" w:rsidR="004F5F15" w:rsidRDefault="00FD38D2">
      <w:pPr>
        <w:spacing w:after="120"/>
        <w:ind w:left="568"/>
        <w:rPr>
          <w:rFonts w:ascii="Calibri" w:eastAsia="Yu Mincho" w:hAnsi="Calibri" w:cs="Arial"/>
          <w:sz w:val="22"/>
          <w:szCs w:val="22"/>
        </w:rPr>
      </w:pPr>
      <w:r>
        <w:rPr>
          <w:rFonts w:ascii="Calibri" w:eastAsia="Yu Mincho" w:hAnsi="Calibri" w:cs="Arial"/>
          <w:sz w:val="22"/>
          <w:szCs w:val="22"/>
        </w:rPr>
        <w:t>“</w:t>
      </w:r>
      <w:r>
        <w:rPr>
          <w:rFonts w:ascii="Calibri" w:eastAsia="Yu Mincho" w:hAnsi="Calibri" w:cs="Arial"/>
          <w:i/>
          <w:iCs/>
          <w:sz w:val="22"/>
          <w:szCs w:val="22"/>
        </w:rPr>
        <w:t>In multi-beam operations, the UE assumes that the same paging message and the same Short Message are repeated in all transmitted beams and thus the selection of the beam(s) for the reception of the paging message and Short Message is up to UE implementation. The paging message is same for both RAN initiated paging and CN initiated paging.</w:t>
      </w:r>
      <w:r>
        <w:rPr>
          <w:rFonts w:ascii="Calibri" w:eastAsia="Yu Mincho" w:hAnsi="Calibri" w:cs="Arial"/>
          <w:sz w:val="22"/>
          <w:szCs w:val="22"/>
        </w:rPr>
        <w:t>”</w:t>
      </w:r>
    </w:p>
    <w:p w14:paraId="2C8E5291" w14:textId="6C85D4B0" w:rsidR="004F5F15" w:rsidRDefault="004F5F15">
      <w:pPr>
        <w:spacing w:after="120"/>
        <w:ind w:left="568"/>
        <w:rPr>
          <w:rFonts w:ascii="Calibri" w:eastAsia="Yu Mincho" w:hAnsi="Calibri" w:cs="Arial"/>
          <w:sz w:val="22"/>
          <w:szCs w:val="22"/>
        </w:rPr>
      </w:pPr>
    </w:p>
    <w:p w14:paraId="2C8E5292" w14:textId="4510355A" w:rsidR="004F5F15" w:rsidRDefault="00FD38D2">
      <w:pPr>
        <w:spacing w:after="120"/>
        <w:rPr>
          <w:rFonts w:ascii="Calibri" w:eastAsia="Yu Mincho" w:hAnsi="Calibri" w:cs="Arial"/>
          <w:sz w:val="22"/>
          <w:szCs w:val="22"/>
        </w:rPr>
      </w:pPr>
      <w:r>
        <w:rPr>
          <w:rFonts w:ascii="Calibri" w:eastAsia="DengXian" w:hAnsi="Calibri" w:cs="Arial" w:hint="eastAsia"/>
          <w:sz w:val="22"/>
          <w:szCs w:val="22"/>
          <w:lang w:eastAsia="zh-CN"/>
        </w:rPr>
        <w:lastRenderedPageBreak/>
        <w:t>R</w:t>
      </w:r>
      <w:r>
        <w:rPr>
          <w:rFonts w:ascii="Calibri" w:eastAsia="DengXian" w:hAnsi="Calibri" w:cs="Arial"/>
          <w:sz w:val="22"/>
          <w:szCs w:val="22"/>
          <w:lang w:eastAsia="zh-CN"/>
        </w:rPr>
        <w:t xml:space="preserve">AN3 also discussed the </w:t>
      </w:r>
      <w:r>
        <w:rPr>
          <w:rFonts w:ascii="Calibri" w:eastAsia="Yu Mincho" w:hAnsi="Calibri" w:cs="Arial"/>
          <w:sz w:val="22"/>
          <w:szCs w:val="22"/>
        </w:rPr>
        <w:t>enhancements to restrict paging in a limited area for UEs in RRC IDLE</w:t>
      </w:r>
      <w:r>
        <w:rPr>
          <w:rFonts w:ascii="Calibri" w:eastAsia="SimSun" w:hAnsi="Calibri" w:cs="Arial" w:hint="eastAsia"/>
          <w:sz w:val="22"/>
          <w:szCs w:val="22"/>
          <w:lang w:val="en-US" w:eastAsia="zh-CN"/>
        </w:rPr>
        <w:t xml:space="preserve"> state</w:t>
      </w:r>
      <w:r w:rsidR="007628FE">
        <w:rPr>
          <w:rFonts w:ascii="Calibri" w:eastAsia="Yu Mincho" w:hAnsi="Calibri" w:cs="Arial"/>
          <w:sz w:val="22"/>
          <w:szCs w:val="22"/>
        </w:rPr>
        <w:t xml:space="preserve"> based on the following mechanism:</w:t>
      </w:r>
      <w:r>
        <w:rPr>
          <w:rFonts w:ascii="Calibri" w:eastAsia="Yu Mincho" w:hAnsi="Calibri" w:cs="Arial"/>
          <w:sz w:val="22"/>
          <w:szCs w:val="22"/>
        </w:rPr>
        <w:t xml:space="preserve"> </w:t>
      </w:r>
    </w:p>
    <w:p w14:paraId="2C8E5294" w14:textId="50B51BC8" w:rsidR="004F5F15" w:rsidRDefault="00FD38D2">
      <w:pPr>
        <w:pStyle w:val="ListParagraph"/>
        <w:numPr>
          <w:ilvl w:val="0"/>
          <w:numId w:val="1"/>
        </w:numPr>
        <w:spacing w:after="120"/>
        <w:rPr>
          <w:rFonts w:ascii="Calibri" w:eastAsia="Yu Mincho" w:hAnsi="Calibri" w:cs="Arial"/>
          <w:sz w:val="22"/>
          <w:szCs w:val="22"/>
        </w:rPr>
      </w:pPr>
      <w:r>
        <w:rPr>
          <w:rFonts w:ascii="Calibri" w:eastAsia="Yu Mincho" w:hAnsi="Calibri" w:cs="Arial"/>
          <w:sz w:val="22"/>
          <w:szCs w:val="22"/>
        </w:rPr>
        <w:t>The signalling procedure of the paging enhancement for UEs in RRC_IDLE</w:t>
      </w:r>
      <w:r>
        <w:rPr>
          <w:rFonts w:ascii="Calibri" w:hAnsi="Calibri" w:cs="Arial" w:hint="eastAsia"/>
          <w:sz w:val="22"/>
          <w:szCs w:val="22"/>
          <w:lang w:val="en-US" w:eastAsia="zh-CN"/>
        </w:rPr>
        <w:t xml:space="preserve"> state</w:t>
      </w:r>
      <w:r>
        <w:rPr>
          <w:rFonts w:ascii="Calibri" w:eastAsia="Yu Mincho" w:hAnsi="Calibri" w:cs="Arial"/>
          <w:sz w:val="22"/>
          <w:szCs w:val="22"/>
        </w:rPr>
        <w:t xml:space="preserve"> is given as follows: </w:t>
      </w:r>
    </w:p>
    <w:p w14:paraId="2C8E5295" w14:textId="77777777" w:rsidR="004F5F15" w:rsidRDefault="00FD38D2">
      <w:pPr>
        <w:pStyle w:val="ListParagraph"/>
        <w:numPr>
          <w:ilvl w:val="0"/>
          <w:numId w:val="2"/>
        </w:numPr>
        <w:spacing w:after="120"/>
        <w:rPr>
          <w:rFonts w:ascii="Calibri" w:eastAsia="Yu Mincho" w:hAnsi="Calibri" w:cs="Arial"/>
          <w:sz w:val="22"/>
          <w:szCs w:val="22"/>
        </w:rPr>
      </w:pPr>
      <w:r>
        <w:rPr>
          <w:rFonts w:ascii="Calibri" w:eastAsia="Yu Mincho" w:hAnsi="Calibri" w:cs="Arial"/>
          <w:sz w:val="22"/>
          <w:szCs w:val="22"/>
        </w:rPr>
        <w:t>The last serving gNB reports a list of recommended beams (e.g., last few served SSBs) of the gNB to the AMF in UE CONTEXT RELEASE COMPLETE message over NGAP</w:t>
      </w:r>
    </w:p>
    <w:p w14:paraId="2C8E5296" w14:textId="77777777" w:rsidR="004F5F15" w:rsidRDefault="00FD38D2">
      <w:pPr>
        <w:pStyle w:val="ListParagraph"/>
        <w:numPr>
          <w:ilvl w:val="0"/>
          <w:numId w:val="2"/>
        </w:numPr>
        <w:spacing w:after="120"/>
        <w:rPr>
          <w:rFonts w:ascii="Calibri" w:eastAsia="Yu Mincho" w:hAnsi="Calibri" w:cs="Arial"/>
          <w:sz w:val="22"/>
          <w:szCs w:val="22"/>
        </w:rPr>
      </w:pPr>
      <w:r>
        <w:rPr>
          <w:rFonts w:ascii="Calibri" w:eastAsia="Yu Mincho" w:hAnsi="Calibri" w:cs="Arial"/>
          <w:sz w:val="22"/>
          <w:szCs w:val="22"/>
        </w:rPr>
        <w:t>The AMF stores the list of recommended beams while UE is in RRC_IDLE</w:t>
      </w:r>
      <w:r>
        <w:rPr>
          <w:rFonts w:ascii="Calibri" w:hAnsi="Calibri" w:cs="Arial" w:hint="eastAsia"/>
          <w:sz w:val="22"/>
          <w:szCs w:val="22"/>
          <w:lang w:val="en-US" w:eastAsia="zh-CN"/>
        </w:rPr>
        <w:t xml:space="preserve"> state</w:t>
      </w:r>
    </w:p>
    <w:p w14:paraId="2C8E5297" w14:textId="77777777" w:rsidR="004F5F15" w:rsidRDefault="00FD38D2">
      <w:pPr>
        <w:pStyle w:val="ListParagraph"/>
        <w:numPr>
          <w:ilvl w:val="0"/>
          <w:numId w:val="2"/>
        </w:numPr>
        <w:spacing w:after="120"/>
        <w:rPr>
          <w:rFonts w:ascii="Calibri" w:eastAsia="Yu Mincho" w:hAnsi="Calibri" w:cs="Arial"/>
          <w:sz w:val="22"/>
          <w:szCs w:val="22"/>
        </w:rPr>
      </w:pPr>
      <w:r>
        <w:rPr>
          <w:rFonts w:ascii="Calibri" w:eastAsia="Yu Mincho" w:hAnsi="Calibri" w:cs="Arial"/>
          <w:sz w:val="22"/>
          <w:szCs w:val="22"/>
        </w:rPr>
        <w:t xml:space="preserve">During idle mode paging, the AMF sends the stored recommended beams back to the last serving gNB in the NGAP Paging message. </w:t>
      </w:r>
    </w:p>
    <w:p w14:paraId="2C8E5298" w14:textId="77777777" w:rsidR="004F5F15" w:rsidRDefault="00FD38D2">
      <w:pPr>
        <w:pStyle w:val="ListParagraph"/>
        <w:numPr>
          <w:ilvl w:val="0"/>
          <w:numId w:val="1"/>
        </w:numPr>
        <w:spacing w:after="120"/>
        <w:rPr>
          <w:rFonts w:ascii="Calibri" w:eastAsia="Yu Mincho" w:hAnsi="Calibri" w:cs="Arial"/>
          <w:sz w:val="22"/>
          <w:szCs w:val="22"/>
        </w:rPr>
      </w:pPr>
      <w:r>
        <w:rPr>
          <w:rFonts w:ascii="Calibri" w:eastAsia="Yu Mincho" w:hAnsi="Calibri" w:cs="Arial"/>
          <w:sz w:val="22"/>
          <w:szCs w:val="22"/>
        </w:rPr>
        <w:t xml:space="preserve">To assist in NGAP Paging, it is expected that the gNB shall provide the list of recommended beams to the CN only for UEs that are known to be stationary, but it is up to gNB’s implementation to decide to which UEs the paging enhancement technique is applied. </w:t>
      </w:r>
    </w:p>
    <w:p w14:paraId="2C8E5299" w14:textId="4EF79EB9" w:rsidR="004F5F15" w:rsidRDefault="00FD38D2">
      <w:pPr>
        <w:pStyle w:val="ListParagraph"/>
        <w:numPr>
          <w:ilvl w:val="0"/>
          <w:numId w:val="1"/>
        </w:numPr>
        <w:spacing w:after="120"/>
        <w:rPr>
          <w:rFonts w:ascii="Calibri" w:eastAsia="Yu Mincho" w:hAnsi="Calibri" w:cs="Arial"/>
          <w:sz w:val="22"/>
          <w:szCs w:val="22"/>
        </w:rPr>
      </w:pPr>
      <w:r>
        <w:rPr>
          <w:rFonts w:ascii="Calibri" w:eastAsia="Yu Mincho" w:hAnsi="Calibri" w:cs="Arial"/>
          <w:sz w:val="22"/>
          <w:szCs w:val="22"/>
        </w:rPr>
        <w:t xml:space="preserve">RAN3 assumes that the list of recommended beams will be transparent to AMF. </w:t>
      </w:r>
    </w:p>
    <w:p w14:paraId="2C8E529A" w14:textId="7A2CEDE4" w:rsidR="004F5F15" w:rsidRDefault="007628FE">
      <w:pPr>
        <w:spacing w:after="120"/>
        <w:rPr>
          <w:rFonts w:ascii="Calibri" w:eastAsia="Yu Mincho" w:hAnsi="Calibri" w:cs="Arial"/>
          <w:sz w:val="22"/>
          <w:szCs w:val="22"/>
        </w:rPr>
      </w:pPr>
      <w:r w:rsidRPr="00D37631">
        <w:rPr>
          <w:rFonts w:ascii="Calibri" w:eastAsia="Yu Mincho" w:hAnsi="Calibri" w:cs="Arial"/>
          <w:b/>
          <w:sz w:val="22"/>
          <w:szCs w:val="22"/>
        </w:rPr>
        <w:t>Q2</w:t>
      </w:r>
      <w:r>
        <w:rPr>
          <w:rFonts w:ascii="Calibri" w:eastAsia="Yu Mincho" w:hAnsi="Calibri" w:cs="Arial"/>
          <w:sz w:val="22"/>
          <w:szCs w:val="22"/>
        </w:rPr>
        <w:t>: RAN3 would respectfully like to ask SA2 if there are any issues from CN perspective with this mechanism.</w:t>
      </w:r>
    </w:p>
    <w:p w14:paraId="2C8E529B" w14:textId="77777777" w:rsidR="004F5F15" w:rsidRDefault="004F5F15">
      <w:pPr>
        <w:spacing w:after="120"/>
        <w:rPr>
          <w:rFonts w:ascii="Calibri" w:eastAsia="Yu Mincho" w:hAnsi="Calibri" w:cs="Arial"/>
          <w:sz w:val="22"/>
          <w:szCs w:val="22"/>
        </w:rPr>
      </w:pPr>
    </w:p>
    <w:p w14:paraId="2C8E529C" w14:textId="77777777" w:rsidR="004F5F15" w:rsidRDefault="00FD38D2">
      <w:pPr>
        <w:spacing w:after="120"/>
        <w:rPr>
          <w:rFonts w:ascii="Calibri" w:eastAsia="Yu Mincho" w:hAnsi="Calibri" w:cs="Arial"/>
          <w:b/>
          <w:sz w:val="22"/>
          <w:szCs w:val="22"/>
        </w:rPr>
      </w:pPr>
      <w:r>
        <w:rPr>
          <w:rFonts w:ascii="Calibri" w:eastAsia="Yu Mincho" w:hAnsi="Calibri" w:cs="Arial"/>
          <w:b/>
          <w:sz w:val="22"/>
          <w:szCs w:val="22"/>
        </w:rPr>
        <w:t>2. Actions:</w:t>
      </w:r>
    </w:p>
    <w:p w14:paraId="2C8E529D" w14:textId="59F33B70" w:rsidR="004F5F15" w:rsidRPr="00C102DC" w:rsidRDefault="00FD38D2">
      <w:pPr>
        <w:spacing w:after="120"/>
        <w:ind w:left="1134" w:hanging="1134"/>
        <w:jc w:val="both"/>
        <w:rPr>
          <w:rFonts w:asciiTheme="minorHAnsi" w:eastAsia="Yu Mincho" w:hAnsiTheme="minorHAnsi" w:cstheme="minorHAnsi"/>
          <w:sz w:val="22"/>
          <w:szCs w:val="22"/>
        </w:rPr>
      </w:pPr>
      <w:r w:rsidRPr="00C102DC">
        <w:rPr>
          <w:rFonts w:asciiTheme="minorHAnsi" w:eastAsia="Yu Mincho" w:hAnsiTheme="minorHAnsi" w:cstheme="minorHAnsi"/>
          <w:b/>
          <w:sz w:val="22"/>
          <w:szCs w:val="22"/>
        </w:rPr>
        <w:t xml:space="preserve">To RAN2: </w:t>
      </w:r>
      <w:r w:rsidRPr="00C102DC">
        <w:rPr>
          <w:rFonts w:asciiTheme="minorHAnsi" w:eastAsia="Yu Mincho" w:hAnsiTheme="minorHAnsi" w:cstheme="minorHAnsi"/>
          <w:b/>
          <w:sz w:val="22"/>
          <w:szCs w:val="22"/>
        </w:rPr>
        <w:tab/>
      </w:r>
      <w:r w:rsidRPr="00C102DC">
        <w:rPr>
          <w:rFonts w:asciiTheme="minorHAnsi" w:eastAsia="Yu Mincho" w:hAnsiTheme="minorHAnsi" w:cstheme="minorHAnsi"/>
          <w:sz w:val="22"/>
          <w:szCs w:val="22"/>
        </w:rPr>
        <w:t xml:space="preserve">RAN3 kindly asks RAN2 to consider RAN3’s agreements listed above and provide answer to </w:t>
      </w:r>
      <w:r>
        <w:rPr>
          <w:rFonts w:asciiTheme="minorHAnsi" w:eastAsia="Yu Mincho" w:hAnsiTheme="minorHAnsi" w:cstheme="minorHAnsi"/>
          <w:sz w:val="22"/>
          <w:szCs w:val="22"/>
        </w:rPr>
        <w:t>Q1</w:t>
      </w:r>
      <w:r w:rsidR="00DD56D6">
        <w:rPr>
          <w:rFonts w:asciiTheme="minorHAnsi" w:eastAsia="Yu Mincho" w:hAnsiTheme="minorHAnsi" w:cstheme="minorHAnsi"/>
          <w:sz w:val="22"/>
          <w:szCs w:val="22"/>
        </w:rPr>
        <w:t xml:space="preserve">. </w:t>
      </w:r>
    </w:p>
    <w:p w14:paraId="2C8E529E" w14:textId="633C1904" w:rsidR="004F5F15" w:rsidRPr="00C102DC" w:rsidRDefault="00FD38D2">
      <w:pPr>
        <w:spacing w:after="120"/>
        <w:ind w:left="993" w:hanging="993"/>
        <w:rPr>
          <w:rFonts w:ascii="Calibri" w:eastAsia="DengXian" w:hAnsi="Calibri" w:cs="Arial"/>
          <w:sz w:val="22"/>
          <w:szCs w:val="22"/>
          <w:lang w:eastAsia="zh-CN"/>
        </w:rPr>
      </w:pPr>
      <w:r w:rsidRPr="00C102DC">
        <w:rPr>
          <w:rFonts w:asciiTheme="minorHAnsi" w:eastAsia="Yu Mincho" w:hAnsiTheme="minorHAnsi" w:cstheme="minorHAnsi"/>
          <w:b/>
          <w:sz w:val="22"/>
          <w:szCs w:val="22"/>
        </w:rPr>
        <w:t>To SA2:</w:t>
      </w:r>
      <w:r w:rsidRPr="00C102DC">
        <w:rPr>
          <w:rFonts w:ascii="Arial" w:eastAsia="Yu Mincho" w:hAnsi="Arial" w:cs="Arial"/>
          <w:b/>
          <w:sz w:val="21"/>
          <w:szCs w:val="21"/>
        </w:rPr>
        <w:tab/>
      </w:r>
      <w:r>
        <w:rPr>
          <w:rFonts w:ascii="Arial" w:eastAsia="Yu Mincho" w:hAnsi="Arial" w:cs="Arial"/>
          <w:b/>
          <w:sz w:val="21"/>
          <w:szCs w:val="21"/>
        </w:rPr>
        <w:tab/>
      </w:r>
      <w:r>
        <w:rPr>
          <w:rFonts w:ascii="Calibri" w:eastAsia="DengXian" w:hAnsi="Calibri" w:cs="Arial"/>
          <w:sz w:val="22"/>
          <w:szCs w:val="22"/>
          <w:lang w:eastAsia="zh-CN"/>
        </w:rPr>
        <w:t>RAN3 kindly asks SA2 to provide answer to Q</w:t>
      </w:r>
      <w:r>
        <w:rPr>
          <w:rFonts w:ascii="Calibri" w:eastAsia="DengXian" w:hAnsi="Calibri" w:cs="Arial" w:hint="eastAsia"/>
          <w:sz w:val="22"/>
          <w:szCs w:val="22"/>
          <w:lang w:val="en-US" w:eastAsia="zh-CN"/>
        </w:rPr>
        <w:t>2</w:t>
      </w:r>
      <w:r>
        <w:rPr>
          <w:rFonts w:ascii="Calibri" w:eastAsia="DengXian" w:hAnsi="Calibri" w:cs="Arial"/>
          <w:sz w:val="22"/>
          <w:szCs w:val="22"/>
          <w:lang w:eastAsia="zh-CN"/>
        </w:rPr>
        <w:t xml:space="preserve">. </w:t>
      </w:r>
    </w:p>
    <w:p w14:paraId="2C8E529F" w14:textId="77777777" w:rsidR="004F5F15" w:rsidRDefault="00FD38D2">
      <w:pPr>
        <w:spacing w:after="120"/>
        <w:rPr>
          <w:rFonts w:ascii="Calibri" w:eastAsia="Yu Mincho" w:hAnsi="Calibri" w:cs="Arial"/>
          <w:b/>
          <w:sz w:val="22"/>
          <w:szCs w:val="22"/>
        </w:rPr>
      </w:pPr>
      <w:r>
        <w:rPr>
          <w:rFonts w:ascii="Calibri" w:eastAsia="Yu Mincho" w:hAnsi="Calibri" w:cs="Arial"/>
          <w:b/>
          <w:sz w:val="22"/>
          <w:szCs w:val="22"/>
        </w:rPr>
        <w:t>3. Dates of Next TSG-RAN WG3 Meetings:</w:t>
      </w:r>
    </w:p>
    <w:bookmarkEnd w:id="0"/>
    <w:p w14:paraId="2C8E52A0" w14:textId="77777777" w:rsidR="004F5F15" w:rsidRDefault="00FD38D2">
      <w:pPr>
        <w:tabs>
          <w:tab w:val="left" w:pos="4536"/>
        </w:tabs>
        <w:spacing w:after="120"/>
        <w:ind w:left="2268" w:hanging="2268"/>
        <w:rPr>
          <w:rFonts w:ascii="Arial" w:eastAsia="Yu Mincho" w:hAnsi="Arial" w:cs="Arial"/>
          <w:bCs/>
          <w:lang w:val="en-US"/>
        </w:rPr>
      </w:pPr>
      <w:r>
        <w:rPr>
          <w:rFonts w:ascii="Calibri" w:eastAsia="Yu Mincho" w:hAnsi="Calibri" w:cs="Arial"/>
          <w:bCs/>
          <w:sz w:val="22"/>
          <w:szCs w:val="22"/>
          <w:lang w:val="en-US"/>
        </w:rPr>
        <w:t>3GPP TSG RAN WG3#120</w:t>
      </w:r>
      <w:r>
        <w:rPr>
          <w:rFonts w:ascii="Calibri" w:eastAsia="Yu Mincho" w:hAnsi="Calibri" w:cs="Arial"/>
          <w:bCs/>
          <w:sz w:val="22"/>
          <w:szCs w:val="22"/>
          <w:lang w:val="en-US"/>
        </w:rPr>
        <w:tab/>
      </w:r>
      <w:r>
        <w:rPr>
          <w:rFonts w:ascii="Arial" w:eastAsia="Yu Mincho" w:hAnsi="Arial" w:cs="Arial"/>
          <w:bCs/>
          <w:lang w:val="en-US"/>
        </w:rPr>
        <w:tab/>
        <w:t>22 - 26 May, 2023</w:t>
      </w:r>
      <w:r>
        <w:rPr>
          <w:rFonts w:ascii="Arial" w:eastAsia="Yu Mincho" w:hAnsi="Arial" w:cs="Arial"/>
          <w:bCs/>
          <w:lang w:val="en-US"/>
        </w:rPr>
        <w:tab/>
      </w:r>
      <w:r>
        <w:rPr>
          <w:rFonts w:ascii="Arial" w:eastAsia="Yu Mincho" w:hAnsi="Arial" w:cs="Arial"/>
          <w:bCs/>
          <w:lang w:val="en-US"/>
        </w:rPr>
        <w:tab/>
      </w:r>
      <w:r>
        <w:rPr>
          <w:rFonts w:ascii="Arial" w:eastAsia="Yu Mincho" w:hAnsi="Arial" w:cs="Arial"/>
          <w:bCs/>
          <w:lang w:val="en-US"/>
        </w:rPr>
        <w:tab/>
      </w:r>
      <w:r>
        <w:rPr>
          <w:rFonts w:ascii="Arial" w:eastAsia="Yu Mincho" w:hAnsi="Arial" w:cs="Arial"/>
          <w:bCs/>
          <w:lang w:val="en-US"/>
        </w:rPr>
        <w:tab/>
        <w:t>Incheon, Korea</w:t>
      </w:r>
    </w:p>
    <w:p w14:paraId="2C8E52A1" w14:textId="77777777" w:rsidR="004F5F15" w:rsidRDefault="00FD38D2">
      <w:pPr>
        <w:tabs>
          <w:tab w:val="left" w:pos="4536"/>
        </w:tabs>
        <w:spacing w:after="120"/>
        <w:ind w:left="2268" w:hanging="2268"/>
        <w:rPr>
          <w:rFonts w:ascii="Arial" w:eastAsia="Yu Mincho" w:hAnsi="Arial" w:cs="Arial"/>
          <w:bCs/>
          <w:lang w:val="en-US"/>
        </w:rPr>
      </w:pPr>
      <w:r>
        <w:rPr>
          <w:rFonts w:ascii="Calibri" w:eastAsia="Yu Mincho" w:hAnsi="Calibri" w:cs="Arial"/>
          <w:bCs/>
          <w:sz w:val="22"/>
          <w:szCs w:val="22"/>
          <w:lang w:val="en-US"/>
        </w:rPr>
        <w:t>3GPP TSG RAN WG3#121</w:t>
      </w:r>
      <w:r>
        <w:rPr>
          <w:rFonts w:ascii="Calibri" w:eastAsia="Yu Mincho" w:hAnsi="Calibri" w:cs="Arial"/>
          <w:bCs/>
          <w:sz w:val="22"/>
          <w:szCs w:val="22"/>
          <w:lang w:val="en-US"/>
        </w:rPr>
        <w:tab/>
      </w:r>
      <w:r>
        <w:rPr>
          <w:rFonts w:ascii="Arial" w:eastAsia="Yu Mincho" w:hAnsi="Arial" w:cs="Arial"/>
          <w:bCs/>
          <w:lang w:val="en-US"/>
        </w:rPr>
        <w:tab/>
        <w:t>21 - 25 August, 2023</w:t>
      </w:r>
      <w:r>
        <w:rPr>
          <w:rFonts w:ascii="Arial" w:eastAsia="Yu Mincho" w:hAnsi="Arial" w:cs="Arial"/>
          <w:bCs/>
          <w:lang w:val="en-US"/>
        </w:rPr>
        <w:tab/>
      </w:r>
      <w:r>
        <w:rPr>
          <w:rFonts w:ascii="Arial" w:eastAsia="Yu Mincho" w:hAnsi="Arial" w:cs="Arial"/>
          <w:bCs/>
          <w:lang w:val="en-US"/>
        </w:rPr>
        <w:tab/>
      </w:r>
      <w:r>
        <w:rPr>
          <w:rFonts w:ascii="Arial" w:eastAsia="Yu Mincho" w:hAnsi="Arial" w:cs="Arial"/>
          <w:bCs/>
          <w:lang w:val="en-US"/>
        </w:rPr>
        <w:tab/>
        <w:t>Toulouse, France</w:t>
      </w:r>
    </w:p>
    <w:p w14:paraId="2C8E52A2" w14:textId="77777777" w:rsidR="004F5F15" w:rsidRDefault="004F5F15">
      <w:pPr>
        <w:tabs>
          <w:tab w:val="left" w:pos="3119"/>
        </w:tabs>
        <w:spacing w:after="120"/>
        <w:ind w:left="2268" w:hanging="2268"/>
        <w:rPr>
          <w:rFonts w:ascii="Calibri" w:eastAsia="Yu Mincho" w:hAnsi="Calibri" w:cs="Arial"/>
          <w:bCs/>
          <w:sz w:val="22"/>
          <w:szCs w:val="22"/>
          <w:lang w:val="en-US"/>
        </w:rPr>
      </w:pPr>
    </w:p>
    <w:p w14:paraId="2C8E52A3" w14:textId="77777777" w:rsidR="004F5F15" w:rsidRDefault="004F5F15"/>
    <w:sectPr w:rsidR="004F5F15">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B2EEFD" w14:textId="77777777" w:rsidR="00644FC1" w:rsidRDefault="00644FC1" w:rsidP="00DD56D6">
      <w:pPr>
        <w:spacing w:after="0" w:line="240" w:lineRule="auto"/>
      </w:pPr>
      <w:r>
        <w:separator/>
      </w:r>
    </w:p>
  </w:endnote>
  <w:endnote w:type="continuationSeparator" w:id="0">
    <w:p w14:paraId="202FE9E9" w14:textId="77777777" w:rsidR="00644FC1" w:rsidRDefault="00644FC1" w:rsidP="00DD56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71DE40" w14:textId="77777777" w:rsidR="00644FC1" w:rsidRDefault="00644FC1" w:rsidP="00DD56D6">
      <w:pPr>
        <w:spacing w:after="0" w:line="240" w:lineRule="auto"/>
      </w:pPr>
      <w:r>
        <w:separator/>
      </w:r>
    </w:p>
  </w:footnote>
  <w:footnote w:type="continuationSeparator" w:id="0">
    <w:p w14:paraId="0FBA3788" w14:textId="77777777" w:rsidR="00644FC1" w:rsidRDefault="00644FC1" w:rsidP="00DD56D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E234C03"/>
    <w:multiLevelType w:val="multilevel"/>
    <w:tmpl w:val="1E234C03"/>
    <w:lvl w:ilvl="0">
      <w:start w:val="1"/>
      <w:numFmt w:val="lowerLetter"/>
      <w:lvlText w:val="%1)"/>
      <w:lvlJc w:val="left"/>
      <w:pPr>
        <w:ind w:left="704" w:hanging="420"/>
      </w:p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 w15:restartNumberingAfterBreak="0">
    <w:nsid w:val="76777482"/>
    <w:multiLevelType w:val="multilevel"/>
    <w:tmpl w:val="76777482"/>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1537307720">
    <w:abstractNumId w:val="1"/>
  </w:num>
  <w:num w:numId="2" w16cid:durableId="195227467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22606"/>
    <w:rsid w:val="00030DA5"/>
    <w:rsid w:val="00033397"/>
    <w:rsid w:val="000342C7"/>
    <w:rsid w:val="00040095"/>
    <w:rsid w:val="00050A3D"/>
    <w:rsid w:val="00050BF7"/>
    <w:rsid w:val="00052CD7"/>
    <w:rsid w:val="0005563E"/>
    <w:rsid w:val="00080512"/>
    <w:rsid w:val="00083F0D"/>
    <w:rsid w:val="0008420A"/>
    <w:rsid w:val="00093D2B"/>
    <w:rsid w:val="000B5255"/>
    <w:rsid w:val="000B7BCF"/>
    <w:rsid w:val="000C490B"/>
    <w:rsid w:val="000C556D"/>
    <w:rsid w:val="000D376D"/>
    <w:rsid w:val="000D52E5"/>
    <w:rsid w:val="000D58AB"/>
    <w:rsid w:val="000D5C56"/>
    <w:rsid w:val="000F5278"/>
    <w:rsid w:val="001075B7"/>
    <w:rsid w:val="001370F2"/>
    <w:rsid w:val="001549DD"/>
    <w:rsid w:val="001550D6"/>
    <w:rsid w:val="0016624C"/>
    <w:rsid w:val="001773D7"/>
    <w:rsid w:val="001902F6"/>
    <w:rsid w:val="00194CD0"/>
    <w:rsid w:val="001954BB"/>
    <w:rsid w:val="001B08B3"/>
    <w:rsid w:val="001C182D"/>
    <w:rsid w:val="001C4281"/>
    <w:rsid w:val="001D0D3F"/>
    <w:rsid w:val="001D49A6"/>
    <w:rsid w:val="001D4B9A"/>
    <w:rsid w:val="001E39D1"/>
    <w:rsid w:val="001F08D3"/>
    <w:rsid w:val="001F168B"/>
    <w:rsid w:val="001F41FB"/>
    <w:rsid w:val="001F5E2C"/>
    <w:rsid w:val="001F70B7"/>
    <w:rsid w:val="001F7382"/>
    <w:rsid w:val="00203C9C"/>
    <w:rsid w:val="00210148"/>
    <w:rsid w:val="00213063"/>
    <w:rsid w:val="002227DC"/>
    <w:rsid w:val="00224A14"/>
    <w:rsid w:val="00225F6D"/>
    <w:rsid w:val="0022606D"/>
    <w:rsid w:val="002305DD"/>
    <w:rsid w:val="002358AC"/>
    <w:rsid w:val="00242C2A"/>
    <w:rsid w:val="00243BC7"/>
    <w:rsid w:val="002442EF"/>
    <w:rsid w:val="00255F5B"/>
    <w:rsid w:val="002623FC"/>
    <w:rsid w:val="00263A02"/>
    <w:rsid w:val="00265605"/>
    <w:rsid w:val="002747EC"/>
    <w:rsid w:val="00280DFB"/>
    <w:rsid w:val="002854BB"/>
    <w:rsid w:val="002855BF"/>
    <w:rsid w:val="00290BA3"/>
    <w:rsid w:val="002953B2"/>
    <w:rsid w:val="002A6A8A"/>
    <w:rsid w:val="002A6AAB"/>
    <w:rsid w:val="002B13F6"/>
    <w:rsid w:val="002C14BD"/>
    <w:rsid w:val="002C5F59"/>
    <w:rsid w:val="002E11C0"/>
    <w:rsid w:val="002E1692"/>
    <w:rsid w:val="002E19D8"/>
    <w:rsid w:val="002E5869"/>
    <w:rsid w:val="002F0D22"/>
    <w:rsid w:val="003172DC"/>
    <w:rsid w:val="00326069"/>
    <w:rsid w:val="00333691"/>
    <w:rsid w:val="00342420"/>
    <w:rsid w:val="003454FC"/>
    <w:rsid w:val="0035462D"/>
    <w:rsid w:val="00363177"/>
    <w:rsid w:val="003702F7"/>
    <w:rsid w:val="00370CE0"/>
    <w:rsid w:val="00377AD2"/>
    <w:rsid w:val="003B3FB3"/>
    <w:rsid w:val="003C4E37"/>
    <w:rsid w:val="003C52BC"/>
    <w:rsid w:val="003E1194"/>
    <w:rsid w:val="003E16BE"/>
    <w:rsid w:val="003E7223"/>
    <w:rsid w:val="003F4EF2"/>
    <w:rsid w:val="00400DA0"/>
    <w:rsid w:val="00401855"/>
    <w:rsid w:val="004147D2"/>
    <w:rsid w:val="00420ADE"/>
    <w:rsid w:val="00432CB3"/>
    <w:rsid w:val="00464695"/>
    <w:rsid w:val="00470641"/>
    <w:rsid w:val="004744A8"/>
    <w:rsid w:val="00482E67"/>
    <w:rsid w:val="004928D1"/>
    <w:rsid w:val="004A3481"/>
    <w:rsid w:val="004C5539"/>
    <w:rsid w:val="004D0EC7"/>
    <w:rsid w:val="004D3578"/>
    <w:rsid w:val="004D380D"/>
    <w:rsid w:val="004D3F58"/>
    <w:rsid w:val="004D5E47"/>
    <w:rsid w:val="004E213A"/>
    <w:rsid w:val="004E21FC"/>
    <w:rsid w:val="004E7E13"/>
    <w:rsid w:val="004F1FA4"/>
    <w:rsid w:val="004F5F15"/>
    <w:rsid w:val="004F6D32"/>
    <w:rsid w:val="00503171"/>
    <w:rsid w:val="0050453F"/>
    <w:rsid w:val="0050764D"/>
    <w:rsid w:val="005125BE"/>
    <w:rsid w:val="005153FE"/>
    <w:rsid w:val="00521D0D"/>
    <w:rsid w:val="005240A4"/>
    <w:rsid w:val="00531C12"/>
    <w:rsid w:val="00534DA0"/>
    <w:rsid w:val="00540B31"/>
    <w:rsid w:val="0054216A"/>
    <w:rsid w:val="00543E6C"/>
    <w:rsid w:val="00544635"/>
    <w:rsid w:val="00565087"/>
    <w:rsid w:val="005652DB"/>
    <w:rsid w:val="0056573F"/>
    <w:rsid w:val="00565BE9"/>
    <w:rsid w:val="005702A0"/>
    <w:rsid w:val="00571CE2"/>
    <w:rsid w:val="00594A67"/>
    <w:rsid w:val="00595DD5"/>
    <w:rsid w:val="005A119F"/>
    <w:rsid w:val="005A27D5"/>
    <w:rsid w:val="005A4971"/>
    <w:rsid w:val="005A4C2D"/>
    <w:rsid w:val="005B1232"/>
    <w:rsid w:val="005B2EEF"/>
    <w:rsid w:val="005B40E5"/>
    <w:rsid w:val="005B47EA"/>
    <w:rsid w:val="005B64F4"/>
    <w:rsid w:val="005D4274"/>
    <w:rsid w:val="005D4B5F"/>
    <w:rsid w:val="00605E3E"/>
    <w:rsid w:val="00606DA9"/>
    <w:rsid w:val="00611566"/>
    <w:rsid w:val="00611D47"/>
    <w:rsid w:val="006212D3"/>
    <w:rsid w:val="00640CF0"/>
    <w:rsid w:val="00644FC1"/>
    <w:rsid w:val="00654AF2"/>
    <w:rsid w:val="00656E1E"/>
    <w:rsid w:val="006604E4"/>
    <w:rsid w:val="006761FE"/>
    <w:rsid w:val="00677E52"/>
    <w:rsid w:val="006A4153"/>
    <w:rsid w:val="006A7A33"/>
    <w:rsid w:val="006B36A5"/>
    <w:rsid w:val="006B55F7"/>
    <w:rsid w:val="006C54B5"/>
    <w:rsid w:val="006D1E24"/>
    <w:rsid w:val="006E0CEE"/>
    <w:rsid w:val="00702BDF"/>
    <w:rsid w:val="00704532"/>
    <w:rsid w:val="00716965"/>
    <w:rsid w:val="00725132"/>
    <w:rsid w:val="007318F1"/>
    <w:rsid w:val="00734A5B"/>
    <w:rsid w:val="00741EC5"/>
    <w:rsid w:val="00743525"/>
    <w:rsid w:val="00744E76"/>
    <w:rsid w:val="007474CB"/>
    <w:rsid w:val="007476DB"/>
    <w:rsid w:val="0075565E"/>
    <w:rsid w:val="00757D40"/>
    <w:rsid w:val="007628FE"/>
    <w:rsid w:val="00765A81"/>
    <w:rsid w:val="00774846"/>
    <w:rsid w:val="0078167E"/>
    <w:rsid w:val="00781F0F"/>
    <w:rsid w:val="00782170"/>
    <w:rsid w:val="00784A4F"/>
    <w:rsid w:val="0078727C"/>
    <w:rsid w:val="00797D4B"/>
    <w:rsid w:val="007A1AAC"/>
    <w:rsid w:val="007C095F"/>
    <w:rsid w:val="007C4F6C"/>
    <w:rsid w:val="007D5902"/>
    <w:rsid w:val="007D61D3"/>
    <w:rsid w:val="007F2564"/>
    <w:rsid w:val="007F2676"/>
    <w:rsid w:val="007F33CD"/>
    <w:rsid w:val="00802106"/>
    <w:rsid w:val="008028A4"/>
    <w:rsid w:val="00806520"/>
    <w:rsid w:val="00811719"/>
    <w:rsid w:val="008140D2"/>
    <w:rsid w:val="008238E4"/>
    <w:rsid w:val="00830106"/>
    <w:rsid w:val="00836711"/>
    <w:rsid w:val="00840916"/>
    <w:rsid w:val="00841BBE"/>
    <w:rsid w:val="00853EDD"/>
    <w:rsid w:val="008604EE"/>
    <w:rsid w:val="0087401D"/>
    <w:rsid w:val="008768CA"/>
    <w:rsid w:val="00880559"/>
    <w:rsid w:val="00893DA3"/>
    <w:rsid w:val="008A1402"/>
    <w:rsid w:val="008C1762"/>
    <w:rsid w:val="008C2835"/>
    <w:rsid w:val="008C490B"/>
    <w:rsid w:val="008C679F"/>
    <w:rsid w:val="008D297A"/>
    <w:rsid w:val="008D2B94"/>
    <w:rsid w:val="008D7DF2"/>
    <w:rsid w:val="008E0DBF"/>
    <w:rsid w:val="0090271F"/>
    <w:rsid w:val="00903D8C"/>
    <w:rsid w:val="00911835"/>
    <w:rsid w:val="00927E8E"/>
    <w:rsid w:val="00940206"/>
    <w:rsid w:val="00942EC2"/>
    <w:rsid w:val="00954BCB"/>
    <w:rsid w:val="00961B32"/>
    <w:rsid w:val="00971683"/>
    <w:rsid w:val="00972FD7"/>
    <w:rsid w:val="00974BB0"/>
    <w:rsid w:val="0098061D"/>
    <w:rsid w:val="00987625"/>
    <w:rsid w:val="009A6E4F"/>
    <w:rsid w:val="009A7AD8"/>
    <w:rsid w:val="009B2BF0"/>
    <w:rsid w:val="009C4D5C"/>
    <w:rsid w:val="009C720B"/>
    <w:rsid w:val="009D0A28"/>
    <w:rsid w:val="009E618D"/>
    <w:rsid w:val="009F3B54"/>
    <w:rsid w:val="009F7E6E"/>
    <w:rsid w:val="009FF9CE"/>
    <w:rsid w:val="00A10F02"/>
    <w:rsid w:val="00A1796F"/>
    <w:rsid w:val="00A21DC0"/>
    <w:rsid w:val="00A53724"/>
    <w:rsid w:val="00A74F2B"/>
    <w:rsid w:val="00A75DF6"/>
    <w:rsid w:val="00A814E6"/>
    <w:rsid w:val="00A82346"/>
    <w:rsid w:val="00A8361A"/>
    <w:rsid w:val="00A848DA"/>
    <w:rsid w:val="00A95A0A"/>
    <w:rsid w:val="00A9671C"/>
    <w:rsid w:val="00AB1A12"/>
    <w:rsid w:val="00AB6AAB"/>
    <w:rsid w:val="00AC4581"/>
    <w:rsid w:val="00AD4668"/>
    <w:rsid w:val="00AD4BCF"/>
    <w:rsid w:val="00AE161D"/>
    <w:rsid w:val="00AE1C8F"/>
    <w:rsid w:val="00AF4A8E"/>
    <w:rsid w:val="00AF78D5"/>
    <w:rsid w:val="00B1063A"/>
    <w:rsid w:val="00B15449"/>
    <w:rsid w:val="00B2101C"/>
    <w:rsid w:val="00B21241"/>
    <w:rsid w:val="00B2246C"/>
    <w:rsid w:val="00B22ECA"/>
    <w:rsid w:val="00B26C0E"/>
    <w:rsid w:val="00B413E4"/>
    <w:rsid w:val="00B42C6E"/>
    <w:rsid w:val="00B45CC3"/>
    <w:rsid w:val="00B62F38"/>
    <w:rsid w:val="00B634A5"/>
    <w:rsid w:val="00B643B3"/>
    <w:rsid w:val="00B72367"/>
    <w:rsid w:val="00B746AA"/>
    <w:rsid w:val="00B9781E"/>
    <w:rsid w:val="00BD04DC"/>
    <w:rsid w:val="00BE2B9B"/>
    <w:rsid w:val="00BE405C"/>
    <w:rsid w:val="00BF0C25"/>
    <w:rsid w:val="00BF4C13"/>
    <w:rsid w:val="00BF79F1"/>
    <w:rsid w:val="00C03035"/>
    <w:rsid w:val="00C102DC"/>
    <w:rsid w:val="00C1678B"/>
    <w:rsid w:val="00C275BC"/>
    <w:rsid w:val="00C33079"/>
    <w:rsid w:val="00C365F1"/>
    <w:rsid w:val="00C43B31"/>
    <w:rsid w:val="00C44206"/>
    <w:rsid w:val="00C50536"/>
    <w:rsid w:val="00C55EB7"/>
    <w:rsid w:val="00C5628C"/>
    <w:rsid w:val="00C630B8"/>
    <w:rsid w:val="00C70B05"/>
    <w:rsid w:val="00C722AB"/>
    <w:rsid w:val="00C756DD"/>
    <w:rsid w:val="00C84ED9"/>
    <w:rsid w:val="00C87618"/>
    <w:rsid w:val="00C9579B"/>
    <w:rsid w:val="00CA3D0C"/>
    <w:rsid w:val="00CA6221"/>
    <w:rsid w:val="00CB6651"/>
    <w:rsid w:val="00CB6887"/>
    <w:rsid w:val="00CB7BC0"/>
    <w:rsid w:val="00CC36B7"/>
    <w:rsid w:val="00CD4C7B"/>
    <w:rsid w:val="00CF3C66"/>
    <w:rsid w:val="00D04CA4"/>
    <w:rsid w:val="00D12FC7"/>
    <w:rsid w:val="00D22038"/>
    <w:rsid w:val="00D32596"/>
    <w:rsid w:val="00D37631"/>
    <w:rsid w:val="00D45717"/>
    <w:rsid w:val="00D70317"/>
    <w:rsid w:val="00D70CA1"/>
    <w:rsid w:val="00D71751"/>
    <w:rsid w:val="00D738D6"/>
    <w:rsid w:val="00D80795"/>
    <w:rsid w:val="00D87E00"/>
    <w:rsid w:val="00D903DC"/>
    <w:rsid w:val="00D908B4"/>
    <w:rsid w:val="00D9134D"/>
    <w:rsid w:val="00D97BB3"/>
    <w:rsid w:val="00D97CD9"/>
    <w:rsid w:val="00DA209D"/>
    <w:rsid w:val="00DA58E4"/>
    <w:rsid w:val="00DA7A03"/>
    <w:rsid w:val="00DB1818"/>
    <w:rsid w:val="00DB509F"/>
    <w:rsid w:val="00DC309B"/>
    <w:rsid w:val="00DC4DA2"/>
    <w:rsid w:val="00DC7C8C"/>
    <w:rsid w:val="00DD06B9"/>
    <w:rsid w:val="00DD56D6"/>
    <w:rsid w:val="00DE1406"/>
    <w:rsid w:val="00DE19A0"/>
    <w:rsid w:val="00E03C9E"/>
    <w:rsid w:val="00E07838"/>
    <w:rsid w:val="00E10925"/>
    <w:rsid w:val="00E11A35"/>
    <w:rsid w:val="00E15105"/>
    <w:rsid w:val="00E340BC"/>
    <w:rsid w:val="00E51F8B"/>
    <w:rsid w:val="00E62835"/>
    <w:rsid w:val="00E6387A"/>
    <w:rsid w:val="00E71A3F"/>
    <w:rsid w:val="00E77645"/>
    <w:rsid w:val="00E81DBF"/>
    <w:rsid w:val="00E852FF"/>
    <w:rsid w:val="00E86D15"/>
    <w:rsid w:val="00E90ABE"/>
    <w:rsid w:val="00E9218F"/>
    <w:rsid w:val="00E95E58"/>
    <w:rsid w:val="00EA1D56"/>
    <w:rsid w:val="00EA22F8"/>
    <w:rsid w:val="00EC4A25"/>
    <w:rsid w:val="00EC5223"/>
    <w:rsid w:val="00ED096C"/>
    <w:rsid w:val="00ED7AFF"/>
    <w:rsid w:val="00EE0A1E"/>
    <w:rsid w:val="00EE4B53"/>
    <w:rsid w:val="00EE5F96"/>
    <w:rsid w:val="00EF3A71"/>
    <w:rsid w:val="00F025A2"/>
    <w:rsid w:val="00F0326A"/>
    <w:rsid w:val="00F16461"/>
    <w:rsid w:val="00F2026E"/>
    <w:rsid w:val="00F2210A"/>
    <w:rsid w:val="00F26BA6"/>
    <w:rsid w:val="00F37743"/>
    <w:rsid w:val="00F53117"/>
    <w:rsid w:val="00F54A3D"/>
    <w:rsid w:val="00F653B8"/>
    <w:rsid w:val="00F7099E"/>
    <w:rsid w:val="00F72912"/>
    <w:rsid w:val="00F76F8F"/>
    <w:rsid w:val="00F80DD9"/>
    <w:rsid w:val="00FA1266"/>
    <w:rsid w:val="00FB2BEA"/>
    <w:rsid w:val="00FB36A4"/>
    <w:rsid w:val="00FB6A22"/>
    <w:rsid w:val="00FB75C9"/>
    <w:rsid w:val="00FC1192"/>
    <w:rsid w:val="00FC3034"/>
    <w:rsid w:val="00FC53BF"/>
    <w:rsid w:val="00FC6713"/>
    <w:rsid w:val="00FC7158"/>
    <w:rsid w:val="00FD38D2"/>
    <w:rsid w:val="00FF0C3F"/>
    <w:rsid w:val="00FF4BAA"/>
    <w:rsid w:val="00FF7BCD"/>
    <w:rsid w:val="026FBBB0"/>
    <w:rsid w:val="035E394B"/>
    <w:rsid w:val="0368042C"/>
    <w:rsid w:val="04B3D418"/>
    <w:rsid w:val="04FA09AC"/>
    <w:rsid w:val="061E39C9"/>
    <w:rsid w:val="069432D1"/>
    <w:rsid w:val="07F1BF3D"/>
    <w:rsid w:val="09CE9A90"/>
    <w:rsid w:val="0A82BB1B"/>
    <w:rsid w:val="0BC4F51F"/>
    <w:rsid w:val="0D7EFB57"/>
    <w:rsid w:val="0DA27A83"/>
    <w:rsid w:val="0DE27796"/>
    <w:rsid w:val="11D2C4C4"/>
    <w:rsid w:val="12CA7515"/>
    <w:rsid w:val="1438FE71"/>
    <w:rsid w:val="144EF7AB"/>
    <w:rsid w:val="16B1432F"/>
    <w:rsid w:val="1828AD13"/>
    <w:rsid w:val="18395B28"/>
    <w:rsid w:val="188A36EA"/>
    <w:rsid w:val="18CDCAD3"/>
    <w:rsid w:val="18FD0E84"/>
    <w:rsid w:val="1AEF90C5"/>
    <w:rsid w:val="1B288C64"/>
    <w:rsid w:val="1B6F550A"/>
    <w:rsid w:val="1C96DEE4"/>
    <w:rsid w:val="1FDEFA3B"/>
    <w:rsid w:val="2021FDE1"/>
    <w:rsid w:val="206012FB"/>
    <w:rsid w:val="21562729"/>
    <w:rsid w:val="217D9B25"/>
    <w:rsid w:val="219C5502"/>
    <w:rsid w:val="24166D44"/>
    <w:rsid w:val="24ACFAD7"/>
    <w:rsid w:val="25E7C379"/>
    <w:rsid w:val="25ED95F3"/>
    <w:rsid w:val="26F5D0D4"/>
    <w:rsid w:val="2851FC83"/>
    <w:rsid w:val="29EDCCE4"/>
    <w:rsid w:val="2A06F541"/>
    <w:rsid w:val="2BBD0369"/>
    <w:rsid w:val="2C59E497"/>
    <w:rsid w:val="2CFA697D"/>
    <w:rsid w:val="2D1AEFAD"/>
    <w:rsid w:val="2D9842E2"/>
    <w:rsid w:val="2E19EB64"/>
    <w:rsid w:val="308268B2"/>
    <w:rsid w:val="309EE9EE"/>
    <w:rsid w:val="30BA6E03"/>
    <w:rsid w:val="311D52AC"/>
    <w:rsid w:val="3280522B"/>
    <w:rsid w:val="35C07AAE"/>
    <w:rsid w:val="3605D4C9"/>
    <w:rsid w:val="36431E0F"/>
    <w:rsid w:val="37FFB791"/>
    <w:rsid w:val="385C990C"/>
    <w:rsid w:val="38B2423B"/>
    <w:rsid w:val="39644E63"/>
    <w:rsid w:val="39744F7E"/>
    <w:rsid w:val="3ADE8B44"/>
    <w:rsid w:val="3C8AE624"/>
    <w:rsid w:val="4282E265"/>
    <w:rsid w:val="428F34B7"/>
    <w:rsid w:val="46948654"/>
    <w:rsid w:val="47696BAF"/>
    <w:rsid w:val="4E343D56"/>
    <w:rsid w:val="5001B0ED"/>
    <w:rsid w:val="516064BD"/>
    <w:rsid w:val="523945D0"/>
    <w:rsid w:val="524ECADB"/>
    <w:rsid w:val="5268FA07"/>
    <w:rsid w:val="52E940C4"/>
    <w:rsid w:val="536D4F0C"/>
    <w:rsid w:val="54A37EDA"/>
    <w:rsid w:val="5532736F"/>
    <w:rsid w:val="579A74B3"/>
    <w:rsid w:val="57FD6A89"/>
    <w:rsid w:val="58A88754"/>
    <w:rsid w:val="5A62C56A"/>
    <w:rsid w:val="5CAE90BF"/>
    <w:rsid w:val="5EA1211E"/>
    <w:rsid w:val="5F8E481F"/>
    <w:rsid w:val="60044127"/>
    <w:rsid w:val="6111046C"/>
    <w:rsid w:val="61A87E37"/>
    <w:rsid w:val="620D5B1E"/>
    <w:rsid w:val="636AB4FB"/>
    <w:rsid w:val="6484421D"/>
    <w:rsid w:val="663C4AA8"/>
    <w:rsid w:val="674E6901"/>
    <w:rsid w:val="6B569E30"/>
    <w:rsid w:val="6B5A6F76"/>
    <w:rsid w:val="6C42956B"/>
    <w:rsid w:val="6CCAADDA"/>
    <w:rsid w:val="6D4A6FD7"/>
    <w:rsid w:val="6DF63399"/>
    <w:rsid w:val="6EE64038"/>
    <w:rsid w:val="7151E373"/>
    <w:rsid w:val="71D9CC0D"/>
    <w:rsid w:val="723DD929"/>
    <w:rsid w:val="72E0B877"/>
    <w:rsid w:val="740BC387"/>
    <w:rsid w:val="754487FE"/>
    <w:rsid w:val="772D0908"/>
    <w:rsid w:val="7BC26518"/>
    <w:rsid w:val="7BDBF3A7"/>
    <w:rsid w:val="7C6D685A"/>
    <w:rsid w:val="7DDBEF3E"/>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C8E526F"/>
  <w15:docId w15:val="{0D9641C9-9746-40EA-8EAC-E7380A798A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qFormat="1"/>
    <w:lsdException w:name="toc 2" w:semiHidden="1"/>
    <w:lsdException w:name="toc 3" w:semiHidden="1" w:qFormat="1"/>
    <w:lsdException w:name="toc 4" w:semiHidden="1" w:qFormat="1"/>
    <w:lsdException w:name="toc 5" w:semiHidden="1"/>
    <w:lsdException w:name="toc 6" w:semiHidden="1"/>
    <w:lsdException w:name="toc 7" w:semiHidden="1"/>
    <w:lsdException w:name="toc 8" w:semiHidden="1" w:qFormat="1"/>
    <w:lsdException w:name="toc 9" w:semiHidden="1" w:qFormat="1"/>
    <w:lsdException w:name="annotation text" w:qFormat="1"/>
    <w:lsdException w:name="header" w:qFormat="1"/>
    <w:lsdException w:name="footer" w:qFormat="1"/>
    <w:lsdException w:name="caption" w:semiHidden="1" w:unhideWhenUsed="1" w:qFormat="1"/>
    <w:lsdException w:name="annotation reference" w:qFormat="1"/>
    <w:lsdException w:name="Title" w:qFormat="1"/>
    <w:lsdException w:name="Default Paragraph Font" w:semiHidden="1" w:uiPriority="1" w:unhideWhenUsed="1" w:qFormat="1"/>
    <w:lsdException w:name="Subtitle" w:qFormat="1"/>
    <w:lsdException w:name="Hyperlink" w:qFormat="1"/>
    <w:lsdException w:name="Strong" w:qFormat="1"/>
    <w:lsdException w:name="Emphasis" w:qFormat="1"/>
    <w:lsdException w:name="Document Map" w:qFormat="1"/>
    <w:lsdException w:name="HTML Top of Form" w:semiHidden="1" w:uiPriority="99" w:unhideWhenUsed="1"/>
    <w:lsdException w:name="HTML Bottom of Form" w:semiHidden="1" w:uiPriority="99"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eastAsia="Times New Roman"/>
      <w:sz w:val="22"/>
      <w:lang w:val="en-GB"/>
    </w:rPr>
  </w:style>
  <w:style w:type="paragraph" w:styleId="DocumentMap">
    <w:name w:val="Document Map"/>
    <w:basedOn w:val="Normal"/>
    <w:link w:val="DocumentMapChar"/>
    <w:qFormat/>
    <w:rPr>
      <w:rFonts w:ascii="Tahoma" w:hAnsi="Tahoma" w:cs="Tahoma"/>
      <w:sz w:val="16"/>
      <w:szCs w:val="16"/>
    </w:rPr>
  </w:style>
  <w:style w:type="paragraph" w:styleId="CommentText">
    <w:name w:val="annotation text"/>
    <w:basedOn w:val="Normal"/>
    <w:link w:val="CommentTextChar"/>
    <w:qFormat/>
  </w:style>
  <w:style w:type="paragraph" w:styleId="TOC8">
    <w:name w:val="toc 8"/>
    <w:basedOn w:val="TOC1"/>
    <w:next w:val="Normal"/>
    <w:semiHidden/>
    <w:qFormat/>
    <w:pPr>
      <w:spacing w:before="180"/>
      <w:ind w:left="2693" w:hanging="2693"/>
    </w:pPr>
    <w:rPr>
      <w:b/>
    </w:rPr>
  </w:style>
  <w:style w:type="paragraph" w:styleId="BalloonText">
    <w:name w:val="Balloon Text"/>
    <w:basedOn w:val="Normal"/>
    <w:link w:val="BalloonTextChar"/>
    <w:semiHidden/>
    <w:unhideWhenUsed/>
    <w:qFormat/>
    <w:pPr>
      <w:spacing w:after="0"/>
    </w:pPr>
    <w:rPr>
      <w:sz w:val="18"/>
      <w:szCs w:val="18"/>
    </w:rPr>
  </w:style>
  <w:style w:type="paragraph" w:styleId="Footer">
    <w:name w:val="footer"/>
    <w:basedOn w:val="Heade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TOC9">
    <w:name w:val="toc 9"/>
    <w:basedOn w:val="TOC8"/>
    <w:next w:val="Normal"/>
    <w:semiHidden/>
    <w:qFormat/>
    <w:pPr>
      <w:ind w:left="1418" w:hanging="1418"/>
    </w:pPr>
  </w:style>
  <w:style w:type="paragraph" w:styleId="CommentSubject">
    <w:name w:val="annotation subject"/>
    <w:basedOn w:val="CommentText"/>
    <w:next w:val="CommentText"/>
    <w:link w:val="CommentSubjectChar"/>
    <w:qFormat/>
    <w:rPr>
      <w:b/>
      <w:bCs/>
    </w:rPr>
  </w:style>
  <w:style w:type="character" w:styleId="Hyperlink">
    <w:name w:val="Hyperlink"/>
    <w:qFormat/>
    <w:rPr>
      <w:color w:val="0000FF"/>
      <w:u w:val="single"/>
    </w:rPr>
  </w:style>
  <w:style w:type="character" w:styleId="CommentReference">
    <w:name w:val="annotation reference"/>
    <w:basedOn w:val="DefaultParagraphFont"/>
    <w:qFormat/>
    <w:rPr>
      <w:sz w:val="16"/>
      <w:szCs w:val="16"/>
    </w:rPr>
  </w:style>
  <w:style w:type="character" w:customStyle="1" w:styleId="BalloonTextChar">
    <w:name w:val="Balloon Text Char"/>
    <w:basedOn w:val="DefaultParagraphFont"/>
    <w:link w:val="BalloonText"/>
    <w:semiHidden/>
    <w:qFormat/>
    <w:rPr>
      <w:rFonts w:eastAsia="Times New Roman"/>
      <w:sz w:val="18"/>
      <w:szCs w:val="18"/>
      <w:lang w:val="en-GB" w:eastAsia="en-US"/>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Times New Roman" w:hAnsi="Arial"/>
      <w:sz w:val="32"/>
      <w:lang w:val="en-GB"/>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rPr>
  </w:style>
  <w:style w:type="paragraph" w:customStyle="1" w:styleId="TAR">
    <w:name w:val="TAR"/>
    <w:basedOn w:val="TAL"/>
    <w:qFormat/>
    <w:pPr>
      <w:jc w:val="right"/>
    </w:pPr>
  </w:style>
  <w:style w:type="paragraph" w:customStyle="1" w:styleId="TAL">
    <w:name w:val="TAL"/>
    <w:basedOn w:val="Normal"/>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eastAsia="Times New Roman" w:hAnsi="Courier New"/>
      <w:lang w:val="en-GB"/>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Zchn"/>
    <w:qFormat/>
    <w:pPr>
      <w:ind w:left="568" w:hanging="284"/>
    </w:pPr>
  </w:style>
  <w:style w:type="paragraph" w:customStyle="1" w:styleId="EditorsNote">
    <w:name w:val="Editor's Note"/>
    <w:basedOn w:val="NO"/>
    <w:qFormat/>
    <w:rPr>
      <w:color w:val="FF0000"/>
    </w:rPr>
  </w:style>
  <w:style w:type="paragraph" w:customStyle="1" w:styleId="TH">
    <w:name w:val="TH"/>
    <w:basedOn w:val="Normal"/>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eastAsia="Times New Roman" w:hAnsi="Arial"/>
      <w:lang w:val="en-GB"/>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Times New Roman" w:hAnsi="Arial"/>
      <w:lang w:val="en-GB"/>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HeaderChar">
    <w:name w:val="Header Char"/>
    <w:link w:val="Header"/>
    <w:qFormat/>
    <w:rPr>
      <w:rFonts w:ascii="Arial" w:hAnsi="Arial"/>
      <w:b/>
      <w:sz w:val="18"/>
      <w:lang w:val="en-GB" w:eastAsia="ja-JP" w:bidi="ar-SA"/>
    </w:rPr>
  </w:style>
  <w:style w:type="paragraph" w:customStyle="1" w:styleId="CRCoverPage">
    <w:name w:val="CR Cover Page"/>
    <w:qFormat/>
    <w:pPr>
      <w:spacing w:after="120"/>
    </w:pPr>
    <w:rPr>
      <w:rFonts w:ascii="Arial" w:eastAsia="MS Mincho" w:hAnsi="Arial"/>
      <w:lang w:val="en-GB"/>
    </w:rPr>
  </w:style>
  <w:style w:type="paragraph" w:customStyle="1" w:styleId="00BodyText">
    <w:name w:val="00 BodyText"/>
    <w:basedOn w:val="Normal"/>
    <w:qFormat/>
    <w:pPr>
      <w:spacing w:after="220"/>
    </w:pPr>
    <w:rPr>
      <w:rFonts w:ascii="Arial" w:hAnsi="Arial"/>
      <w:sz w:val="22"/>
      <w:lang w:val="en-US"/>
    </w:rPr>
  </w:style>
  <w:style w:type="character" w:customStyle="1" w:styleId="DocumentMapChar">
    <w:name w:val="Document Map Char"/>
    <w:link w:val="DocumentMap"/>
    <w:qFormat/>
    <w:rPr>
      <w:rFonts w:ascii="Tahoma" w:hAnsi="Tahoma" w:cs="Tahoma"/>
      <w:sz w:val="16"/>
      <w:szCs w:val="16"/>
      <w:lang w:val="en-GB"/>
    </w:rPr>
  </w:style>
  <w:style w:type="character" w:customStyle="1" w:styleId="Heading2Char">
    <w:name w:val="Heading 2 Char"/>
    <w:link w:val="Heading2"/>
    <w:qFormat/>
    <w:rPr>
      <w:rFonts w:ascii="Arial" w:hAnsi="Arial"/>
      <w:sz w:val="32"/>
      <w:lang w:val="en-GB"/>
    </w:rPr>
  </w:style>
  <w:style w:type="character" w:customStyle="1" w:styleId="Heading3Char">
    <w:name w:val="Heading 3 Char"/>
    <w:link w:val="Heading3"/>
    <w:qFormat/>
    <w:rPr>
      <w:rFonts w:ascii="Arial" w:hAnsi="Arial"/>
      <w:sz w:val="28"/>
      <w:lang w:val="en-GB"/>
    </w:rPr>
  </w:style>
  <w:style w:type="character" w:customStyle="1" w:styleId="ListParagraphChar">
    <w:name w:val="List Paragraph Char"/>
    <w:link w:val="ListParagraph"/>
    <w:uiPriority w:val="34"/>
    <w:qFormat/>
    <w:locked/>
    <w:rPr>
      <w:rFonts w:ascii="SimSun" w:eastAsia="SimSun" w:hAnsi="SimSun"/>
      <w:lang w:val="en-GB"/>
    </w:rPr>
  </w:style>
  <w:style w:type="paragraph" w:styleId="ListParagraph">
    <w:name w:val="List Paragraph"/>
    <w:basedOn w:val="Normal"/>
    <w:link w:val="ListParagraphChar"/>
    <w:uiPriority w:val="34"/>
    <w:qFormat/>
    <w:pPr>
      <w:overflowPunct w:val="0"/>
      <w:autoSpaceDE w:val="0"/>
      <w:autoSpaceDN w:val="0"/>
      <w:adjustRightInd w:val="0"/>
      <w:ind w:left="720"/>
      <w:contextualSpacing/>
    </w:pPr>
    <w:rPr>
      <w:rFonts w:ascii="SimSun" w:eastAsia="SimSun" w:hAnsi="SimSun"/>
    </w:rPr>
  </w:style>
  <w:style w:type="paragraph" w:customStyle="1" w:styleId="Revision1">
    <w:name w:val="Revision1"/>
    <w:hidden/>
    <w:uiPriority w:val="99"/>
    <w:semiHidden/>
    <w:qFormat/>
    <w:rPr>
      <w:rFonts w:eastAsia="Times New Roman"/>
      <w:lang w:val="en-GB"/>
    </w:rPr>
  </w:style>
  <w:style w:type="character" w:customStyle="1" w:styleId="B1Zchn">
    <w:name w:val="B1 Zchn"/>
    <w:link w:val="B1"/>
    <w:qFormat/>
    <w:rPr>
      <w:lang w:val="en-GB"/>
    </w:rPr>
  </w:style>
  <w:style w:type="paragraph" w:customStyle="1" w:styleId="paragraph">
    <w:name w:val="paragraph"/>
    <w:basedOn w:val="Normal"/>
    <w:qFormat/>
    <w:pPr>
      <w:spacing w:before="100" w:beforeAutospacing="1" w:after="100" w:afterAutospacing="1"/>
    </w:pPr>
    <w:rPr>
      <w:sz w:val="24"/>
      <w:szCs w:val="24"/>
      <w:lang w:val="en-US"/>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CommentTextChar">
    <w:name w:val="Comment Text Char"/>
    <w:basedOn w:val="DefaultParagraphFont"/>
    <w:link w:val="CommentText"/>
    <w:qFormat/>
    <w:rPr>
      <w:lang w:val="en-GB"/>
    </w:rPr>
  </w:style>
  <w:style w:type="character" w:customStyle="1" w:styleId="CommentSubjectChar">
    <w:name w:val="Comment Subject Char"/>
    <w:basedOn w:val="CommentTextChar"/>
    <w:link w:val="CommentSubject"/>
    <w:qFormat/>
    <w:rPr>
      <w:b/>
      <w:bCs/>
      <w:lang w:val="en-GB"/>
    </w:rPr>
  </w:style>
  <w:style w:type="paragraph" w:customStyle="1" w:styleId="Revision2">
    <w:name w:val="Revision2"/>
    <w:hidden/>
    <w:uiPriority w:val="99"/>
    <w:semiHidden/>
    <w:qFormat/>
    <w:rPr>
      <w:rFonts w:eastAsia="Times New Roman"/>
      <w:lang w:val="en-GB"/>
    </w:rPr>
  </w:style>
  <w:style w:type="character" w:customStyle="1" w:styleId="ui-provider">
    <w:name w:val="ui-provider"/>
    <w:basedOn w:val="DefaultParagraphFont"/>
    <w:qFormat/>
  </w:style>
  <w:style w:type="paragraph" w:styleId="Revision">
    <w:name w:val="Revision"/>
    <w:hidden/>
    <w:uiPriority w:val="99"/>
    <w:semiHidden/>
    <w:rsid w:val="00DD56D6"/>
    <w:pPr>
      <w:spacing w:after="0" w:line="240" w:lineRule="auto"/>
    </w:pPr>
    <w:rPr>
      <w:rFonts w:eastAsia="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3GPPLiaison@etsi.org"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lcf76f155ced4ddcb4097134ff3c332f xmlns="11888770-ec95-4a85-aec0-ee0acc3075d6">
      <Terms xmlns="http://schemas.microsoft.com/office/infopath/2007/PartnerControls"/>
    </lcf76f155ced4ddcb4097134ff3c332f>
    <Document_x0020_category xmlns="3b34c8f0-1ef5-4d1e-bb66-517ce7fe7356" xsi:nil="true"/>
    <HideFromDelve xmlns="71c5aaf6-e6ce-465b-b873-5148d2a4c105">false</HideFromDelve>
    <_dlc_DocId xmlns="71c5aaf6-e6ce-465b-b873-5148d2a4c105">5AIRPNAIUNRU-1961654782-11663</_dlc_DocId>
    <_dlc_DocIdUrl xmlns="71c5aaf6-e6ce-465b-b873-5148d2a4c105">
      <Url>https://nokia.sharepoint.com/sites/c5g/projects/APR/_layouts/15/DocIdRedir.aspx?ID=5AIRPNAIUNRU-1961654782-11663</Url>
      <Description>5AIRPNAIUNRU-1961654782-11663</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6A4E17AD20CCCA49B8C17198C2F5C3F4" ma:contentTypeVersion="36" ma:contentTypeDescription="Create a new document." ma:contentTypeScope="" ma:versionID="0ebe9594e8093b26ac4c9840824fd886">
  <xsd:schema xmlns:xsd="http://www.w3.org/2001/XMLSchema" xmlns:xs="http://www.w3.org/2001/XMLSchema" xmlns:p="http://schemas.microsoft.com/office/2006/metadata/properties" xmlns:ns2="71c5aaf6-e6ce-465b-b873-5148d2a4c105" xmlns:ns3="11888770-ec95-4a85-aec0-ee0acc3075d6" xmlns:ns4="3b34c8f0-1ef5-4d1e-bb66-517ce7fe7356" targetNamespace="http://schemas.microsoft.com/office/2006/metadata/properties" ma:root="true" ma:fieldsID="c5f1cc6e7c7f4e9341b1d03944a2a32e" ns2:_="" ns3:_="" ns4:_="">
    <xsd:import namespace="71c5aaf6-e6ce-465b-b873-5148d2a4c105"/>
    <xsd:import namespace="11888770-ec95-4a85-aec0-ee0acc3075d6"/>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FastMetadata" minOccurs="0"/>
                <xsd:element ref="ns3:MediaServiceMetadata" minOccurs="0"/>
                <xsd:element ref="ns4:SharedWithUsers" minOccurs="0"/>
                <xsd:element ref="ns4:SharedWithDetails"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4:Document_x0020_category" minOccurs="0"/>
                <xsd:element ref="ns3:MediaServiceLocation" minOccurs="0"/>
                <xsd:element ref="ns3:MediaLengthInSeconds"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8"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11888770-ec95-4a85-aec0-ee0acc3075d6"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hidden="true" ma:internalName="MediaServiceFastMetadata" ma:readOnly="true">
      <xsd:simpleType>
        <xsd:restriction base="dms:Note"/>
      </xsd:simpleType>
    </xsd:element>
    <xsd:element name="MediaServiceMetadata" ma:index="13" nillable="true" ma:displayName="MediaServiceMetadata" ma:hidden="true" ma:internalName="MediaService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DateTaken" ma:index="22" nillable="true" ma:displayName="MediaServiceDateTaken" ma:hidden="true" ma:internalName="MediaServiceDateTaken" ma:readOnly="true">
      <xsd:simpleType>
        <xsd:restriction base="dms:Text"/>
      </xsd:simpleType>
    </xsd:element>
    <xsd:element name="MediaServiceLocation" ma:index="24" nillable="true" ma:displayName="Location" ma:internalName="MediaServiceLocatio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Document_x0020_category" ma:index="23" nillable="true" ma:displayName="Document category" ma:format="Dropdown" ma:indexed="true" ma:internalName="Document_x0020_category">
      <xsd:simpleType>
        <xsd:restriction base="dms:Choice">
          <xsd:enumeration value="Simulation report"/>
          <xsd:enumeration value="Concept document"/>
          <xsd:enumeration value="Contribution draft"/>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172820A-F345-4F82-8668-F9EEBAF46E30}">
  <ds:schemaRefs>
    <ds:schemaRef ds:uri="Microsoft.SharePoint.Taxonomy.ContentTypeSync"/>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318A9F01-C48C-4A12-B25B-85B1F9106D1A}">
  <ds:schemaRefs>
    <ds:schemaRef ds:uri="http://schemas.microsoft.com/office/2006/metadata/properties"/>
    <ds:schemaRef ds:uri="http://schemas.microsoft.com/office/infopath/2007/PartnerControls"/>
    <ds:schemaRef ds:uri="71c5aaf6-e6ce-465b-b873-5148d2a4c105"/>
    <ds:schemaRef ds:uri="11888770-ec95-4a85-aec0-ee0acc3075d6"/>
    <ds:schemaRef ds:uri="3b34c8f0-1ef5-4d1e-bb66-517ce7fe7356"/>
  </ds:schemaRefs>
</ds:datastoreItem>
</file>

<file path=customXml/itemProps4.xml><?xml version="1.0" encoding="utf-8"?>
<ds:datastoreItem xmlns:ds="http://schemas.openxmlformats.org/officeDocument/2006/customXml" ds:itemID="{58F5F201-EDC0-4F84-AFD6-99879F197AB2}">
  <ds:schemaRefs>
    <ds:schemaRef ds:uri="http://schemas.microsoft.com/sharepoint/events"/>
  </ds:schemaRefs>
</ds:datastoreItem>
</file>

<file path=customXml/itemProps5.xml><?xml version="1.0" encoding="utf-8"?>
<ds:datastoreItem xmlns:ds="http://schemas.openxmlformats.org/officeDocument/2006/customXml" ds:itemID="{AF604435-D74E-4E23-96B3-1CF5FA6F1B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1888770-ec95-4a85-aec0-ee0acc3075d6"/>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2F4BA915-4A0F-48EF-983F-6F1B7A7A8D1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TDoc.dot</Template>
  <TotalTime>1</TotalTime>
  <Pages>2</Pages>
  <Words>472</Words>
  <Characters>2697</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3GPP TS ab.cde</vt:lpstr>
    </vt:vector>
  </TitlesOfParts>
  <Company>Nokia Siemens Networks</Company>
  <LinksUpToDate>false</LinksUpToDate>
  <CharactersWithSpaces>3163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13 |12 |11 | 10 | 9 | 8 | 7 | 6 | 5 | 4)</dc:subject>
  <dc:creator>Benoist Sébire</dc:creator>
  <cp:keywords>&lt;keyword[, keyword, ]&gt;</cp:keywords>
  <cp:lastModifiedBy>MCC_Corrections</cp:lastModifiedBy>
  <cp:revision>2</cp:revision>
  <dcterms:created xsi:type="dcterms:W3CDTF">2023-04-28T05:03:00Z</dcterms:created>
  <dcterms:modified xsi:type="dcterms:W3CDTF">2023-04-28T05:03:00Z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0x0101006A4E17AD20CCCA49B8C17198C2F5C3F4</vt:lpwstr>
  </property>
  <property fmtid="{D5CDD505-2E9C-101B-9397-08002B2CF9AE}" pid="3" name="_dlc_DocIdItemGuid">
    <vt:lpwstr>512b7b7b-b043-49e7-8745-f9d0d45ba724</vt:lpwstr>
  </property>
  <property fmtid="{D5CDD505-2E9C-101B-9397-08002B2CF9AE}" pid="4" name="MediaServiceImageTags">
    <vt:lpwstr/>
  </property>
  <property fmtid="{D5CDD505-2E9C-101B-9397-08002B2CF9AE}" pid="5" name="KSOProductBuildVer">
    <vt:lpwstr>2052-11.8.2.9022</vt:lpwstr>
  </property>
</Properties>
</file>